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附件1</w:t>
      </w:r>
    </w:p>
    <w:p>
      <w:pPr>
        <w:spacing w:line="60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投标函</w:t>
      </w:r>
    </w:p>
    <w:p>
      <w:pPr>
        <w:pStyle w:val="2"/>
        <w:spacing w:line="600" w:lineRule="exact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重庆粮食集团巫山县粮食有限责任公司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>投标人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授权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被授权代表名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字、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职务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职称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为全权代表，参加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贵单位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  <w:t>巫山县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骡坪粮站及骡坪（利民厂）危房维修加固项目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有关活动。为此：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提供投标的全部投标文件：正本1份，副本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投标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人民币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（大写: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我方已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仔细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阅读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重庆粮食集团巫山县粮食有限责任公司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关于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u w:val="single"/>
          <w:lang w:eastAsia="zh-CN"/>
        </w:rPr>
        <w:t>巫山县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 w:bidi="ar-SA"/>
        </w:rPr>
        <w:t>骡坪粮站及骡坪（利民厂）危房维修加固项目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比选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>和有关附件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，我们完全理解上述文件的内容并同意放弃对上述文件内容有不明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误解的追究权利；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我方承诺我们的投标文件中有关资格资信的证明文件、相关陈述全部是真实的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准确的，若有违背，我方将承担由此造成的一切后果；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如果我方中标，我方保证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按合同约定要求完成施工服务，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并保证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质量符合贵方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要求；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如果我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中标，我们保证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严格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执行双方所签的合同，承担合同规定的责任和义务；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7.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我方的投标有效期为：自开标之日起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8.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与本投标有关的一切往来通讯请寄：</w:t>
      </w:r>
    </w:p>
    <w:p>
      <w:pPr>
        <w:snapToGrid/>
        <w:spacing w:line="60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地址：</w:t>
      </w:r>
    </w:p>
    <w:p>
      <w:pPr>
        <w:snapToGrid/>
        <w:spacing w:line="60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邮编：</w:t>
      </w:r>
    </w:p>
    <w:p>
      <w:pPr>
        <w:pStyle w:val="2"/>
        <w:spacing w:line="600" w:lineRule="exact"/>
        <w:ind w:firstLine="628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联系人：</w:t>
      </w:r>
    </w:p>
    <w:p>
      <w:pPr>
        <w:snapToGrid/>
        <w:spacing w:line="60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电话：</w:t>
      </w:r>
    </w:p>
    <w:p>
      <w:pPr>
        <w:snapToGrid/>
        <w:spacing w:line="60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snapToGrid/>
        <w:spacing w:line="60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</w:t>
      </w:r>
    </w:p>
    <w:p>
      <w:pPr>
        <w:snapToGrid/>
        <w:spacing w:line="60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spacing w:line="600" w:lineRule="exact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snapToGrid/>
        <w:spacing w:line="60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snapToGrid/>
        <w:spacing w:line="600" w:lineRule="exact"/>
        <w:ind w:firstLine="2512" w:firstLineChars="8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投标人全称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盖章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ab/>
      </w:r>
    </w:p>
    <w:p>
      <w:pPr>
        <w:snapToGrid/>
        <w:spacing w:line="60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法定代表人或其授权代表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签字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</w:p>
    <w:p>
      <w:pPr>
        <w:snapToGrid/>
        <w:spacing w:line="60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日期：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ab/>
      </w:r>
    </w:p>
    <w:p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br w:type="page"/>
      </w:r>
    </w:p>
    <w:p>
      <w:pPr>
        <w:pStyle w:val="8"/>
        <w:adjustRightInd/>
        <w:spacing w:line="6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附件2</w:t>
      </w:r>
    </w:p>
    <w:p>
      <w:pPr>
        <w:pStyle w:val="8"/>
        <w:adjustRightInd/>
        <w:spacing w:line="600" w:lineRule="exact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法定代表人身份证明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授权委托书</w:t>
      </w:r>
    </w:p>
    <w:p>
      <w:pPr>
        <w:spacing w:line="600" w:lineRule="exact"/>
        <w:jc w:val="both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法定代表人身份证明</w:t>
      </w:r>
    </w:p>
    <w:p>
      <w:pPr>
        <w:spacing w:line="600" w:lineRule="exact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56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58" w:firstLineChars="186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 xml:space="preserve">投标人名称： </w:t>
      </w: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58" w:firstLineChars="186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58" w:firstLineChars="186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1580"/>
          <w:tab w:val="left" w:pos="3260"/>
          <w:tab w:val="left" w:pos="4840"/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58" w:firstLineChars="186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 xml:space="preserve">姓名： </w:t>
      </w: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 xml:space="preserve"> 性别： </w:t>
      </w: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 xml:space="preserve"> 年龄： </w:t>
      </w: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 xml:space="preserve">职务： </w:t>
      </w: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58" w:firstLineChars="186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3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58" w:firstLineChars="186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 xml:space="preserve">系 </w:t>
      </w: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 xml:space="preserve"> （投标人名称）的法定代表人。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58" w:firstLineChars="186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1366" w:firstLineChars="386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21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 xml:space="preserve">投标人： </w:t>
      </w: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/>
        <w:tabs>
          <w:tab w:val="left" w:pos="4935"/>
          <w:tab w:val="left" w:pos="5460"/>
          <w:tab w:val="left" w:pos="64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378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授权委托书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bCs/>
          <w:color w:val="auto"/>
          <w:spacing w:val="2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本授权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委托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书声明：我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（姓名）系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（投标单位名称）的法定代表人，现授权我单位的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（姓名）为我公司代理人，以本公司的名义参加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重庆粮食集团巫山县粮食有限责任公司关于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u w:val="single"/>
          <w:lang w:eastAsia="zh-CN"/>
        </w:rPr>
        <w:t>巫山县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 w:bidi="ar-SA"/>
        </w:rPr>
        <w:t>骡坪粮站及骡坪（利民厂）危房维修加固项目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比选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>活动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。代理人在开标、评标、合同谈判过程中所签署的一切文件和处理与之有关的一切事务，我均予以承认。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 xml:space="preserve">代理人：                  性别：            </w:t>
      </w: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>年龄：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 xml:space="preserve">单位：                    部门：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>职务：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>授权代理人无转让权，特此授权。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>投标单位：（盖章）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line="600" w:lineRule="exact"/>
        <w:ind w:firstLine="708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>法定代表人</w:t>
      </w: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>（签字）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20"/>
          <w:sz w:val="32"/>
          <w:szCs w:val="32"/>
        </w:rPr>
        <w:t>日期：    年   月   日</w:t>
      </w:r>
    </w:p>
    <w:p>
      <w:pPr>
        <w:adjustRightInd/>
        <w:snapToGrid/>
        <w:spacing w:line="600" w:lineRule="exact"/>
        <w:ind w:firstLine="468" w:firstLineChars="200"/>
        <w:rPr>
          <w:rFonts w:hint="default" w:ascii="Times New Roman" w:hAnsi="Times New Roman" w:cs="Times New Roman"/>
          <w:color w:val="auto"/>
          <w:sz w:val="24"/>
        </w:rPr>
      </w:pPr>
    </w:p>
    <w:tbl>
      <w:tblPr>
        <w:tblStyle w:val="5"/>
        <w:tblpPr w:leftFromText="180" w:rightFromText="180" w:vertAnchor="text" w:horzAnchor="page" w:tblpX="1708" w:tblpY="1538"/>
        <w:tblW w:w="8112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4035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4077" w:type="dxa"/>
          </w:tcPr>
          <w:p>
            <w:pPr>
              <w:spacing w:line="600" w:lineRule="exact"/>
              <w:ind w:firstLine="234" w:firstLineChars="10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附件：1、法定代表</w:t>
            </w:r>
            <w:bookmarkStart w:id="0" w:name="_Toc248208924"/>
            <w:bookmarkStart w:id="1" w:name="_Toc314147925"/>
            <w:bookmarkStart w:id="2" w:name="_Toc249247312"/>
            <w:bookmarkStart w:id="3" w:name="_Toc249329997"/>
            <w:bookmarkStart w:id="4" w:name="_Toc249423414"/>
            <w:bookmarkStart w:id="5" w:name="_Toc248202361"/>
            <w:bookmarkStart w:id="6" w:name="_Toc232827071"/>
            <w:bookmarkStart w:id="7" w:name="_Toc248201932"/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人身份证复印件</w:t>
            </w: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</w:tc>
        <w:tc>
          <w:tcPr>
            <w:tcW w:w="4035" w:type="dxa"/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spacing w:line="600" w:lineRule="exact"/>
        <w:rPr>
          <w:rFonts w:hint="default" w:ascii="Times New Roman" w:hAnsi="Times New Roman" w:cs="Times New Roman"/>
          <w:color w:val="auto"/>
        </w:rPr>
      </w:pPr>
    </w:p>
    <w:p>
      <w:pPr>
        <w:pStyle w:val="8"/>
        <w:adjustRightInd/>
        <w:spacing w:line="600" w:lineRule="exact"/>
        <w:rPr>
          <w:rFonts w:hint="default" w:ascii="Times New Roman" w:hAnsi="Times New Roman" w:eastAsia="仿宋_GB2312" w:cs="Times New Roman"/>
          <w:color w:val="auto"/>
        </w:rPr>
      </w:pPr>
    </w:p>
    <w:p>
      <w:pPr>
        <w:pStyle w:val="8"/>
        <w:adjustRightInd/>
        <w:spacing w:line="600" w:lineRule="exact"/>
        <w:rPr>
          <w:rFonts w:hint="default" w:ascii="Times New Roman" w:hAnsi="Times New Roman" w:eastAsia="仿宋_GB2312" w:cs="Times New Roman"/>
          <w:color w:val="auto"/>
        </w:rPr>
      </w:pPr>
    </w:p>
    <w:p>
      <w:pPr>
        <w:pStyle w:val="8"/>
        <w:adjustRightInd/>
        <w:spacing w:line="600" w:lineRule="exact"/>
        <w:rPr>
          <w:rFonts w:hint="default" w:ascii="Times New Roman" w:hAnsi="Times New Roman" w:eastAsia="仿宋_GB2312" w:cs="Times New Roman"/>
          <w:color w:val="auto"/>
        </w:rPr>
      </w:pPr>
    </w:p>
    <w:p>
      <w:pPr>
        <w:pStyle w:val="8"/>
        <w:adjustRightInd/>
        <w:spacing w:line="600" w:lineRule="exact"/>
        <w:rPr>
          <w:rFonts w:hint="default" w:ascii="Times New Roman" w:hAnsi="Times New Roman" w:eastAsia="仿宋_GB2312" w:cs="Times New Roman"/>
          <w:color w:val="auto"/>
        </w:rPr>
      </w:pPr>
    </w:p>
    <w:tbl>
      <w:tblPr>
        <w:tblStyle w:val="5"/>
        <w:tblpPr w:leftFromText="180" w:rightFromText="180" w:vertAnchor="text" w:horzAnchor="page" w:tblpX="1710" w:tblpY="783"/>
        <w:tblW w:w="811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0"/>
        <w:gridCol w:w="402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4090" w:type="dxa"/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附件：2、授权代理人身份证复印件</w:t>
            </w: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020" w:type="dxa"/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pStyle w:val="8"/>
        <w:adjustRightInd/>
        <w:spacing w:line="600" w:lineRule="exact"/>
        <w:rPr>
          <w:rFonts w:hint="default" w:ascii="Times New Roman" w:hAnsi="Times New Roman" w:eastAsia="仿宋_GB2312" w:cs="Times New Roman"/>
          <w:color w:val="auto"/>
        </w:rPr>
      </w:pPr>
    </w:p>
    <w:p>
      <w:pPr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bookmarkStart w:id="8" w:name="_GoBack"/>
      <w:bookmarkEnd w:id="8"/>
    </w:p>
    <w:sectPr>
      <w:headerReference r:id="rId3" w:type="default"/>
      <w:footerReference r:id="rId4" w:type="default"/>
      <w:pgSz w:w="11906" w:h="16838"/>
      <w:pgMar w:top="2098" w:right="1502" w:bottom="1984" w:left="1616" w:header="851" w:footer="992" w:gutter="0"/>
      <w:cols w:space="0" w:num="1"/>
      <w:rtlGutter w:val="0"/>
      <w:docGrid w:type="linesAndChars" w:linePitch="600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720"/>
      <w:jc w:val="center"/>
      <w:rPr>
        <w:rStyle w:val="7"/>
        <w:rFonts w:eastAsia="宋体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7"/>
        <w:rFonts w:eastAsia="宋体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7"/>
        <w:rFonts w:eastAsia="宋体"/>
        <w:sz w:val="21"/>
        <w:szCs w:val="21"/>
      </w:rPr>
      <w:t>61</w:t>
    </w:r>
    <w:r>
      <w:rPr>
        <w:sz w:val="21"/>
        <w:szCs w:val="21"/>
      </w:rPr>
      <w:fldChar w:fldCharType="end"/>
    </w:r>
  </w:p>
  <w:p>
    <w:pPr>
      <w:pStyle w:val="3"/>
      <w:ind w:left="720"/>
      <w:rPr>
        <w:rStyle w:val="7"/>
        <w:rFonts w:eastAsia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lear" w:pos="8306"/>
      </w:tabs>
      <w:jc w:val="both"/>
      <w:rPr>
        <w:rFonts w:ascii="宋体" w:hAnsi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33176"/>
    <w:rsid w:val="3A222BAF"/>
    <w:rsid w:val="3B625D56"/>
    <w:rsid w:val="5353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方正仿宋_GBK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auto"/>
    </w:pPr>
    <w:rPr>
      <w:rFonts w:cs="宋体"/>
      <w:sz w:val="26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character" w:styleId="7">
    <w:name w:val="page number"/>
    <w:basedOn w:val="6"/>
    <w:qFormat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2025-01-17T09:18:00Z</dcterms:created>
  <dc:creator>nt</dc:creator>
  <cp:lastModifiedBy>nt</cp:lastModifiedBy>
  <dcterms:modified xsi:type="dcterms:W3CDTF">2025-01-17T09:19:08Z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