
<file path=[Content_Types].xml><?xml version="1.0" encoding="utf-8"?>
<Types xmlns="http://schemas.openxmlformats.org/package/2006/content-types">
  <Default Extension="xml" ContentType="application/xml"/>
  <Default Extension="bin" ContentType="application/vnd.openxmlformats-officedocument.oleObject"/>
  <Default Extension="png" ContentType="image/png"/>
  <Default Extension="emf" ContentType="image/x-e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660" w:lineRule="exact"/>
        <w:jc w:val="center"/>
        <w:textAlignment w:val="auto"/>
        <w:rPr>
          <w:rFonts w:hint="eastAsia" w:ascii="方正仿宋_GBK" w:hAnsi="方正仿宋_GBK" w:eastAsia="方正仿宋_GBK" w:cs="方正仿宋_GBK"/>
          <w:b/>
          <w:color w:val="000000"/>
          <w:sz w:val="44"/>
          <w:szCs w:val="44"/>
          <w:highlight w:val="none"/>
          <w:lang w:val="en-US" w:eastAsia="zh-CN"/>
        </w:rPr>
      </w:pPr>
    </w:p>
    <w:p>
      <w:pPr>
        <w:keepNext w:val="0"/>
        <w:keepLines w:val="0"/>
        <w:pageBreakBefore w:val="0"/>
        <w:widowControl w:val="0"/>
        <w:kinsoku/>
        <w:wordWrap/>
        <w:overflowPunct/>
        <w:topLinePunct w:val="0"/>
        <w:autoSpaceDE/>
        <w:autoSpaceDN/>
        <w:bidi w:val="0"/>
        <w:adjustRightInd/>
        <w:snapToGrid/>
        <w:spacing w:line="660" w:lineRule="exact"/>
        <w:jc w:val="center"/>
        <w:textAlignment w:val="auto"/>
        <w:rPr>
          <w:rFonts w:hint="eastAsia" w:ascii="方正仿宋_GBK" w:hAnsi="方正仿宋_GBK" w:eastAsia="方正仿宋_GBK" w:cs="方正仿宋_GBK"/>
          <w:b/>
          <w:bCs w:val="0"/>
          <w:color w:val="auto"/>
          <w:kern w:val="0"/>
          <w:sz w:val="44"/>
          <w:szCs w:val="44"/>
          <w:highlight w:val="none"/>
          <w:lang w:val="en-US" w:eastAsia="zh-CN"/>
        </w:rPr>
      </w:pPr>
      <w:r>
        <w:rPr>
          <w:rFonts w:hint="eastAsia" w:ascii="方正仿宋_GBK" w:hAnsi="方正仿宋_GBK" w:eastAsia="方正仿宋_GBK" w:cs="方正仿宋_GBK"/>
          <w:b/>
          <w:bCs w:val="0"/>
          <w:color w:val="auto"/>
          <w:kern w:val="0"/>
          <w:sz w:val="44"/>
          <w:szCs w:val="44"/>
          <w:highlight w:val="none"/>
          <w:lang w:val="en-US" w:eastAsia="zh-CN"/>
        </w:rPr>
        <w:t>龙孔种猪场环保处理应急整改项目</w:t>
      </w:r>
    </w:p>
    <w:p>
      <w:pPr>
        <w:keepNext w:val="0"/>
        <w:keepLines w:val="0"/>
        <w:pageBreakBefore w:val="0"/>
        <w:widowControl w:val="0"/>
        <w:kinsoku/>
        <w:wordWrap/>
        <w:overflowPunct/>
        <w:topLinePunct w:val="0"/>
        <w:autoSpaceDE/>
        <w:autoSpaceDN/>
        <w:bidi w:val="0"/>
        <w:adjustRightInd/>
        <w:snapToGrid/>
        <w:spacing w:line="660" w:lineRule="exact"/>
        <w:jc w:val="center"/>
        <w:textAlignment w:val="auto"/>
        <w:rPr>
          <w:rFonts w:hint="eastAsia" w:ascii="方正仿宋_GBK" w:hAnsi="方正仿宋_GBK" w:eastAsia="方正仿宋_GBK" w:cs="方正仿宋_GBK"/>
          <w:b/>
          <w:bCs w:val="0"/>
          <w:color w:val="auto"/>
          <w:kern w:val="0"/>
          <w:sz w:val="44"/>
          <w:szCs w:val="44"/>
          <w:highlight w:val="none"/>
          <w:lang w:val="en-US"/>
        </w:rPr>
      </w:pPr>
      <w:r>
        <w:rPr>
          <w:rFonts w:hint="eastAsia" w:ascii="方正仿宋_GBK" w:hAnsi="方正仿宋_GBK" w:eastAsia="方正仿宋_GBK" w:cs="方正仿宋_GBK"/>
          <w:b/>
          <w:bCs w:val="0"/>
          <w:color w:val="auto"/>
          <w:kern w:val="0"/>
          <w:sz w:val="44"/>
          <w:szCs w:val="44"/>
          <w:highlight w:val="none"/>
          <w:lang w:val="en-US" w:eastAsia="zh-CN"/>
        </w:rPr>
        <w:t>设备采购及安装</w:t>
      </w:r>
    </w:p>
    <w:p>
      <w:pPr>
        <w:rPr>
          <w:rFonts w:hint="eastAsia" w:ascii="方正仿宋_GBK" w:hAnsi="方正仿宋_GBK" w:eastAsia="方正仿宋_GBK" w:cs="方正仿宋_GBK"/>
          <w:b/>
          <w:color w:val="auto"/>
          <w:sz w:val="36"/>
          <w:szCs w:val="36"/>
          <w:lang w:val="en-US" w:eastAsia="zh-CN"/>
        </w:rPr>
      </w:pPr>
    </w:p>
    <w:p>
      <w:pPr>
        <w:pStyle w:val="6"/>
        <w:rPr>
          <w:rFonts w:hint="eastAsia" w:ascii="方正仿宋_GBK" w:hAnsi="方正仿宋_GBK" w:eastAsia="方正仿宋_GBK" w:cs="方正仿宋_GBK"/>
          <w:b/>
          <w:color w:val="auto"/>
          <w:sz w:val="36"/>
          <w:szCs w:val="36"/>
          <w:lang w:val="en-US" w:eastAsia="zh-CN"/>
        </w:rPr>
      </w:pPr>
    </w:p>
    <w:p>
      <w:pPr>
        <w:rPr>
          <w:rFonts w:hint="eastAsia" w:ascii="方正仿宋_GBK" w:hAnsi="方正仿宋_GBK" w:eastAsia="方正仿宋_GBK" w:cs="方正仿宋_GBK"/>
          <w:b/>
          <w:color w:val="auto"/>
          <w:sz w:val="36"/>
          <w:szCs w:val="36"/>
          <w:lang w:val="en-US" w:eastAsia="zh-CN"/>
        </w:rPr>
      </w:pPr>
    </w:p>
    <w:p>
      <w:pPr>
        <w:pStyle w:val="2"/>
        <w:rPr>
          <w:rFonts w:hint="eastAsia" w:ascii="方正仿宋_GBK" w:hAnsi="方正仿宋_GBK" w:eastAsia="方正仿宋_GBK" w:cs="方正仿宋_GBK"/>
          <w:lang w:val="en-US" w:eastAsia="zh-CN"/>
        </w:rPr>
      </w:pPr>
    </w:p>
    <w:p>
      <w:pPr>
        <w:pStyle w:val="6"/>
        <w:rPr>
          <w:rFonts w:hint="eastAsia" w:ascii="方正仿宋_GBK" w:hAnsi="方正仿宋_GBK" w:eastAsia="方正仿宋_GBK" w:cs="方正仿宋_GBK"/>
          <w:b/>
          <w:color w:val="auto"/>
          <w:sz w:val="36"/>
          <w:szCs w:val="36"/>
          <w:lang w:val="en-US" w:eastAsia="zh-CN"/>
        </w:rPr>
      </w:pPr>
    </w:p>
    <w:p>
      <w:pPr>
        <w:rPr>
          <w:rFonts w:hint="eastAsia" w:ascii="方正仿宋_GBK" w:hAnsi="方正仿宋_GBK" w:eastAsia="方正仿宋_GBK" w:cs="方正仿宋_GBK"/>
          <w:color w:val="auto"/>
          <w:lang w:val="en-US" w:eastAsia="zh-CN"/>
        </w:rPr>
      </w:pPr>
    </w:p>
    <w:p>
      <w:pPr>
        <w:jc w:val="center"/>
        <w:rPr>
          <w:rFonts w:hint="default" w:ascii="方正仿宋_GBK" w:hAnsi="方正仿宋_GBK" w:eastAsia="方正仿宋_GBK" w:cs="方正仿宋_GBK"/>
          <w:b/>
          <w:color w:val="auto"/>
          <w:spacing w:val="60"/>
          <w:sz w:val="72"/>
          <w:szCs w:val="72"/>
          <w:lang w:val="en-US" w:eastAsia="zh-CN"/>
        </w:rPr>
      </w:pPr>
      <w:r>
        <w:rPr>
          <w:rFonts w:hint="eastAsia" w:ascii="方正仿宋_GBK" w:hAnsi="方正仿宋_GBK" w:eastAsia="方正仿宋_GBK" w:cs="方正仿宋_GBK"/>
          <w:b/>
          <w:color w:val="auto"/>
          <w:spacing w:val="60"/>
          <w:sz w:val="72"/>
          <w:szCs w:val="72"/>
          <w:lang w:val="en-US" w:eastAsia="zh-CN"/>
        </w:rPr>
        <w:t>竞争性比选文件</w:t>
      </w:r>
    </w:p>
    <w:p>
      <w:pPr>
        <w:pStyle w:val="6"/>
        <w:rPr>
          <w:rFonts w:hint="eastAsia" w:ascii="方正仿宋_GBK" w:hAnsi="方正仿宋_GBK" w:eastAsia="方正仿宋_GBK" w:cs="方正仿宋_GBK"/>
          <w:b/>
          <w:color w:val="auto"/>
          <w:spacing w:val="60"/>
          <w:sz w:val="72"/>
          <w:szCs w:val="72"/>
          <w:lang w:val="en-US" w:eastAsia="zh-CN"/>
        </w:rPr>
      </w:pPr>
    </w:p>
    <w:p>
      <w:pPr>
        <w:rPr>
          <w:rFonts w:hint="eastAsia" w:ascii="方正仿宋_GBK" w:hAnsi="方正仿宋_GBK" w:eastAsia="方正仿宋_GBK" w:cs="方正仿宋_GBK"/>
          <w:b/>
          <w:color w:val="auto"/>
          <w:spacing w:val="60"/>
          <w:sz w:val="72"/>
          <w:szCs w:val="72"/>
          <w:lang w:val="en-US" w:eastAsia="zh-CN"/>
        </w:rPr>
      </w:pPr>
    </w:p>
    <w:p>
      <w:pPr>
        <w:pStyle w:val="6"/>
        <w:rPr>
          <w:rFonts w:hint="eastAsia" w:ascii="方正仿宋_GBK" w:hAnsi="方正仿宋_GBK" w:eastAsia="方正仿宋_GBK" w:cs="方正仿宋_GBK"/>
          <w:b/>
          <w:color w:val="auto"/>
          <w:spacing w:val="60"/>
          <w:sz w:val="72"/>
          <w:szCs w:val="72"/>
          <w:lang w:val="en-US" w:eastAsia="zh-CN"/>
        </w:rPr>
      </w:pPr>
    </w:p>
    <w:p>
      <w:pPr>
        <w:rPr>
          <w:rFonts w:hint="eastAsia" w:ascii="方正仿宋_GBK" w:hAnsi="方正仿宋_GBK" w:eastAsia="方正仿宋_GBK" w:cs="方正仿宋_GBK"/>
          <w:b/>
          <w:color w:val="auto"/>
          <w:spacing w:val="60"/>
          <w:sz w:val="72"/>
          <w:szCs w:val="72"/>
          <w:lang w:val="en-US" w:eastAsia="zh-CN"/>
        </w:rPr>
      </w:pPr>
    </w:p>
    <w:p>
      <w:pPr>
        <w:jc w:val="center"/>
        <w:rPr>
          <w:rFonts w:hint="eastAsia" w:ascii="方正仿宋_GBK" w:hAnsi="方正仿宋_GBK" w:eastAsia="方正仿宋_GBK" w:cs="方正仿宋_GBK"/>
          <w:b/>
          <w:color w:val="auto"/>
          <w:sz w:val="28"/>
          <w:szCs w:val="28"/>
          <w:u w:val="single"/>
          <w:lang w:val="en-US" w:eastAsia="zh-CN"/>
        </w:rPr>
      </w:pPr>
      <w:r>
        <w:rPr>
          <w:rFonts w:hint="eastAsia" w:ascii="方正仿宋_GBK" w:hAnsi="方正仿宋_GBK" w:eastAsia="方正仿宋_GBK" w:cs="方正仿宋_GBK"/>
          <w:b/>
          <w:color w:val="auto"/>
          <w:sz w:val="28"/>
          <w:szCs w:val="28"/>
          <w:lang w:eastAsia="zh-CN"/>
        </w:rPr>
        <w:t>采购</w:t>
      </w:r>
      <w:r>
        <w:rPr>
          <w:rFonts w:hint="eastAsia" w:ascii="方正仿宋_GBK" w:hAnsi="方正仿宋_GBK" w:eastAsia="方正仿宋_GBK" w:cs="方正仿宋_GBK"/>
          <w:b/>
          <w:color w:val="auto"/>
          <w:sz w:val="28"/>
          <w:szCs w:val="28"/>
        </w:rPr>
        <w:t>人：</w:t>
      </w:r>
      <w:r>
        <w:rPr>
          <w:rFonts w:hint="eastAsia" w:ascii="方正仿宋_GBK" w:hAnsi="方正仿宋_GBK" w:eastAsia="方正仿宋_GBK" w:cs="方正仿宋_GBK"/>
          <w:b/>
          <w:color w:val="auto"/>
          <w:sz w:val="28"/>
          <w:szCs w:val="28"/>
          <w:u w:val="none"/>
          <w:lang w:val="en-US" w:eastAsia="zh-CN"/>
        </w:rPr>
        <w:t>重庆丰都良选畜牧有限公司</w:t>
      </w:r>
    </w:p>
    <w:p>
      <w:pPr>
        <w:spacing w:line="800" w:lineRule="exact"/>
        <w:jc w:val="center"/>
        <w:rPr>
          <w:rFonts w:hint="eastAsia" w:ascii="方正仿宋_GBK" w:hAnsi="方正仿宋_GBK" w:eastAsia="方正仿宋_GBK" w:cs="方正仿宋_GBK"/>
          <w:b/>
          <w:color w:val="auto"/>
          <w:sz w:val="28"/>
          <w:szCs w:val="28"/>
        </w:rPr>
      </w:pPr>
      <w:r>
        <w:rPr>
          <w:rFonts w:hint="eastAsia" w:ascii="方正仿宋_GBK" w:hAnsi="方正仿宋_GBK" w:eastAsia="方正仿宋_GBK" w:cs="方正仿宋_GBK"/>
          <w:b/>
          <w:color w:val="auto"/>
          <w:sz w:val="28"/>
          <w:szCs w:val="28"/>
        </w:rPr>
        <w:t>二0</w:t>
      </w:r>
      <w:r>
        <w:rPr>
          <w:rFonts w:hint="eastAsia" w:ascii="方正仿宋_GBK" w:hAnsi="方正仿宋_GBK" w:eastAsia="方正仿宋_GBK" w:cs="方正仿宋_GBK"/>
          <w:b/>
          <w:color w:val="auto"/>
          <w:sz w:val="28"/>
          <w:szCs w:val="28"/>
          <w:lang w:eastAsia="zh-CN"/>
        </w:rPr>
        <w:t>二</w:t>
      </w:r>
      <w:r>
        <w:rPr>
          <w:rFonts w:hint="eastAsia" w:ascii="方正仿宋_GBK" w:hAnsi="方正仿宋_GBK" w:eastAsia="方正仿宋_GBK" w:cs="方正仿宋_GBK"/>
          <w:b/>
          <w:color w:val="auto"/>
          <w:sz w:val="28"/>
          <w:szCs w:val="28"/>
          <w:lang w:val="en-US" w:eastAsia="zh-CN"/>
        </w:rPr>
        <w:t>三</w:t>
      </w:r>
      <w:r>
        <w:rPr>
          <w:rFonts w:hint="eastAsia" w:ascii="方正仿宋_GBK" w:hAnsi="方正仿宋_GBK" w:eastAsia="方正仿宋_GBK" w:cs="方正仿宋_GBK"/>
          <w:b/>
          <w:color w:val="auto"/>
          <w:sz w:val="28"/>
          <w:szCs w:val="28"/>
        </w:rPr>
        <w:t>年</w:t>
      </w:r>
      <w:r>
        <w:rPr>
          <w:rFonts w:hint="eastAsia" w:ascii="方正仿宋_GBK" w:hAnsi="方正仿宋_GBK" w:eastAsia="方正仿宋_GBK" w:cs="方正仿宋_GBK"/>
          <w:b/>
          <w:color w:val="auto"/>
          <w:sz w:val="28"/>
          <w:szCs w:val="28"/>
          <w:lang w:val="en-US" w:eastAsia="zh-CN"/>
        </w:rPr>
        <w:t>9</w:t>
      </w:r>
      <w:r>
        <w:rPr>
          <w:rFonts w:hint="eastAsia" w:ascii="方正仿宋_GBK" w:hAnsi="方正仿宋_GBK" w:eastAsia="方正仿宋_GBK" w:cs="方正仿宋_GBK"/>
          <w:b/>
          <w:color w:val="auto"/>
          <w:sz w:val="28"/>
          <w:szCs w:val="28"/>
        </w:rPr>
        <w:t>月</w:t>
      </w:r>
    </w:p>
    <w:p>
      <w:pPr>
        <w:pStyle w:val="2"/>
        <w:rPr>
          <w:rFonts w:hint="eastAsia" w:ascii="方正仿宋_GBK" w:hAnsi="方正仿宋_GBK" w:eastAsia="方正仿宋_GBK" w:cs="方正仿宋_GBK"/>
          <w:b/>
          <w:color w:val="auto"/>
          <w:sz w:val="28"/>
          <w:szCs w:val="28"/>
        </w:rPr>
      </w:pPr>
    </w:p>
    <w:p>
      <w:pPr>
        <w:pStyle w:val="4"/>
        <w:keepNext/>
        <w:keepLines/>
        <w:pageBreakBefore w:val="0"/>
        <w:widowControl w:val="0"/>
        <w:kinsoku/>
        <w:wordWrap/>
        <w:overflowPunct/>
        <w:topLinePunct w:val="0"/>
        <w:autoSpaceDE/>
        <w:autoSpaceDN/>
        <w:bidi w:val="0"/>
        <w:adjustRightInd/>
        <w:snapToGrid/>
        <w:spacing w:line="560" w:lineRule="exact"/>
        <w:jc w:val="center"/>
        <w:textAlignment w:val="auto"/>
        <w:rPr>
          <w:rFonts w:hint="eastAsia" w:ascii="方正仿宋_GBK" w:hAnsi="方正仿宋_GBK" w:eastAsia="方正仿宋_GBK" w:cs="方正仿宋_GBK"/>
          <w:color w:val="auto"/>
          <w:sz w:val="40"/>
          <w:szCs w:val="40"/>
          <w:highlight w:val="none"/>
        </w:rPr>
      </w:pPr>
      <w:bookmarkStart w:id="0" w:name="_Toc232784011"/>
      <w:bookmarkStart w:id="1" w:name="_Toc361144028"/>
      <w:r>
        <w:rPr>
          <w:rFonts w:hint="eastAsia" w:ascii="方正仿宋_GBK" w:hAnsi="方正仿宋_GBK" w:eastAsia="方正仿宋_GBK" w:cs="方正仿宋_GBK"/>
          <w:color w:val="auto"/>
          <w:sz w:val="40"/>
          <w:szCs w:val="40"/>
          <w:highlight w:val="none"/>
        </w:rPr>
        <w:t xml:space="preserve">第一章  </w:t>
      </w:r>
      <w:bookmarkEnd w:id="0"/>
      <w:bookmarkEnd w:id="1"/>
      <w:r>
        <w:rPr>
          <w:rFonts w:hint="eastAsia" w:ascii="方正仿宋_GBK" w:hAnsi="方正仿宋_GBK" w:eastAsia="方正仿宋_GBK" w:cs="方正仿宋_GBK"/>
          <w:color w:val="auto"/>
          <w:sz w:val="40"/>
          <w:szCs w:val="40"/>
          <w:lang w:val="en-US" w:eastAsia="zh-CN"/>
        </w:rPr>
        <w:t>比选</w:t>
      </w:r>
      <w:r>
        <w:rPr>
          <w:rFonts w:hint="eastAsia" w:ascii="方正仿宋_GBK" w:hAnsi="方正仿宋_GBK" w:eastAsia="方正仿宋_GBK" w:cs="方正仿宋_GBK"/>
          <w:color w:val="auto"/>
          <w:sz w:val="40"/>
          <w:szCs w:val="40"/>
          <w:lang w:eastAsia="zh-CN"/>
        </w:rPr>
        <w:t>公告</w:t>
      </w:r>
    </w:p>
    <w:p>
      <w:pPr>
        <w:keepNext w:val="0"/>
        <w:keepLines w:val="0"/>
        <w:pageBreakBefore w:val="0"/>
        <w:widowControl w:val="0"/>
        <w:kinsoku/>
        <w:wordWrap/>
        <w:overflowPunct/>
        <w:topLinePunct w:val="0"/>
        <w:autoSpaceDE/>
        <w:autoSpaceDN/>
        <w:bidi w:val="0"/>
        <w:adjustRightInd w:val="0"/>
        <w:snapToGrid w:val="0"/>
        <w:spacing w:line="560" w:lineRule="exact"/>
        <w:ind w:firstLine="560" w:firstLineChars="200"/>
        <w:jc w:val="left"/>
        <w:textAlignment w:val="auto"/>
        <w:outlineLvl w:val="9"/>
        <w:rPr>
          <w:rFonts w:hint="eastAsia" w:ascii="方正仿宋_GBK" w:hAnsi="方正仿宋_GBK" w:eastAsia="方正仿宋_GBK" w:cs="方正仿宋_GBK"/>
          <w:snapToGrid w:val="0"/>
          <w:color w:val="auto"/>
          <w:sz w:val="28"/>
          <w:szCs w:val="28"/>
          <w:highlight w:val="none"/>
          <w:lang w:val="en-US" w:eastAsia="zh-CN"/>
        </w:rPr>
      </w:pPr>
      <w:r>
        <w:rPr>
          <w:rFonts w:hint="eastAsia" w:ascii="方正仿宋_GBK" w:hAnsi="方正仿宋_GBK" w:eastAsia="方正仿宋_GBK" w:cs="方正仿宋_GBK"/>
          <w:b w:val="0"/>
          <w:bCs w:val="0"/>
          <w:kern w:val="2"/>
          <w:sz w:val="28"/>
          <w:szCs w:val="28"/>
          <w:highlight w:val="none"/>
          <w:u w:val="single"/>
          <w:lang w:val="en-US" w:eastAsia="zh-CN"/>
        </w:rPr>
        <w:t xml:space="preserve"> 重庆丰都良选畜牧有限公司  </w:t>
      </w:r>
      <w:r>
        <w:rPr>
          <w:rFonts w:hint="eastAsia" w:ascii="方正仿宋_GBK" w:hAnsi="方正仿宋_GBK" w:eastAsia="方正仿宋_GBK" w:cs="方正仿宋_GBK"/>
          <w:b w:val="0"/>
          <w:bCs w:val="0"/>
          <w:kern w:val="2"/>
          <w:sz w:val="28"/>
          <w:szCs w:val="28"/>
          <w:highlight w:val="none"/>
          <w:lang w:val="en-US" w:eastAsia="zh-CN"/>
        </w:rPr>
        <w:t>对</w:t>
      </w:r>
      <w:r>
        <w:rPr>
          <w:rFonts w:hint="eastAsia" w:ascii="方正仿宋_GBK" w:hAnsi="方正仿宋_GBK" w:eastAsia="方正仿宋_GBK" w:cs="方正仿宋_GBK"/>
          <w:b w:val="0"/>
          <w:bCs w:val="0"/>
          <w:kern w:val="2"/>
          <w:sz w:val="28"/>
          <w:szCs w:val="28"/>
          <w:highlight w:val="none"/>
          <w:u w:val="single"/>
          <w:lang w:val="en-US" w:eastAsia="zh-CN"/>
        </w:rPr>
        <w:t xml:space="preserve">   龙孔种猪场环保处理应急整改项目设备采购及安装 </w:t>
      </w:r>
      <w:r>
        <w:rPr>
          <w:rFonts w:hint="eastAsia" w:ascii="方正仿宋_GBK" w:hAnsi="方正仿宋_GBK" w:eastAsia="方正仿宋_GBK" w:cs="方正仿宋_GBK"/>
          <w:b w:val="0"/>
          <w:bCs w:val="0"/>
          <w:kern w:val="2"/>
          <w:sz w:val="28"/>
          <w:szCs w:val="28"/>
          <w:highlight w:val="none"/>
          <w:lang w:eastAsia="zh-CN"/>
        </w:rPr>
        <w:t>面向社会开展</w:t>
      </w:r>
      <w:r>
        <w:rPr>
          <w:rFonts w:hint="eastAsia" w:ascii="方正仿宋_GBK" w:hAnsi="方正仿宋_GBK" w:eastAsia="方正仿宋_GBK" w:cs="方正仿宋_GBK"/>
          <w:b w:val="0"/>
          <w:bCs w:val="0"/>
          <w:kern w:val="2"/>
          <w:sz w:val="28"/>
          <w:szCs w:val="28"/>
          <w:highlight w:val="none"/>
          <w:lang w:val="en-US" w:eastAsia="zh-CN"/>
        </w:rPr>
        <w:t>比选</w:t>
      </w:r>
      <w:r>
        <w:rPr>
          <w:rFonts w:hint="eastAsia" w:ascii="方正仿宋_GBK" w:hAnsi="方正仿宋_GBK" w:eastAsia="方正仿宋_GBK" w:cs="方正仿宋_GBK"/>
          <w:b w:val="0"/>
          <w:bCs w:val="0"/>
          <w:kern w:val="2"/>
          <w:sz w:val="28"/>
          <w:szCs w:val="28"/>
          <w:highlight w:val="none"/>
        </w:rPr>
        <w:t>，</w:t>
      </w:r>
      <w:r>
        <w:rPr>
          <w:rFonts w:hint="eastAsia" w:ascii="方正仿宋_GBK" w:hAnsi="方正仿宋_GBK" w:eastAsia="方正仿宋_GBK" w:cs="方正仿宋_GBK"/>
          <w:b w:val="0"/>
          <w:bCs w:val="0"/>
          <w:kern w:val="2"/>
          <w:sz w:val="28"/>
          <w:szCs w:val="28"/>
          <w:highlight w:val="none"/>
          <w:lang w:eastAsia="zh-CN"/>
        </w:rPr>
        <w:t>现将有关事项公告如下：</w:t>
      </w:r>
    </w:p>
    <w:p>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left="0" w:leftChars="0" w:firstLine="0" w:firstLineChars="0"/>
        <w:jc w:val="left"/>
        <w:textAlignment w:val="auto"/>
        <w:outlineLvl w:val="9"/>
        <w:rPr>
          <w:rFonts w:hint="eastAsia" w:ascii="方正仿宋_GBK" w:hAnsi="方正仿宋_GBK" w:eastAsia="方正仿宋_GBK" w:cs="方正仿宋_GBK"/>
          <w:b/>
          <w:bCs/>
          <w:color w:val="auto"/>
          <w:sz w:val="28"/>
          <w:szCs w:val="28"/>
          <w:highlight w:val="none"/>
        </w:rPr>
      </w:pPr>
      <w:r>
        <w:rPr>
          <w:rFonts w:hint="eastAsia" w:ascii="方正仿宋_GBK" w:hAnsi="方正仿宋_GBK" w:eastAsia="方正仿宋_GBK" w:cs="方正仿宋_GBK"/>
          <w:b/>
          <w:bCs/>
          <w:color w:val="auto"/>
          <w:sz w:val="28"/>
          <w:szCs w:val="28"/>
          <w:highlight w:val="none"/>
          <w:lang w:val="en-US" w:eastAsia="zh-CN"/>
        </w:rPr>
        <w:t>一、</w:t>
      </w:r>
      <w:r>
        <w:rPr>
          <w:rFonts w:hint="eastAsia" w:ascii="方正仿宋_GBK" w:hAnsi="方正仿宋_GBK" w:eastAsia="方正仿宋_GBK" w:cs="方正仿宋_GBK"/>
          <w:b/>
          <w:bCs/>
          <w:color w:val="auto"/>
          <w:sz w:val="28"/>
          <w:szCs w:val="28"/>
          <w:highlight w:val="none"/>
        </w:rPr>
        <w:t>项目概况</w:t>
      </w:r>
    </w:p>
    <w:p>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left="0" w:leftChars="0" w:firstLine="0" w:firstLineChars="0"/>
        <w:jc w:val="left"/>
        <w:textAlignment w:val="auto"/>
        <w:outlineLvl w:val="9"/>
        <w:rPr>
          <w:rFonts w:hint="eastAsia" w:ascii="方正仿宋_GBK" w:hAnsi="方正仿宋_GBK" w:eastAsia="方正仿宋_GBK" w:cs="方正仿宋_GBK"/>
          <w:b w:val="0"/>
          <w:bCs w:val="0"/>
          <w:color w:val="auto"/>
          <w:kern w:val="44"/>
          <w:sz w:val="28"/>
          <w:szCs w:val="28"/>
          <w:highlight w:val="none"/>
          <w:lang w:val="en-US" w:eastAsia="zh-CN" w:bidi="ar-SA"/>
        </w:rPr>
      </w:pPr>
      <w:r>
        <w:rPr>
          <w:rFonts w:hint="eastAsia" w:ascii="方正仿宋_GBK" w:hAnsi="方正仿宋_GBK" w:eastAsia="方正仿宋_GBK" w:cs="方正仿宋_GBK"/>
          <w:b w:val="0"/>
          <w:bCs w:val="0"/>
          <w:color w:val="auto"/>
          <w:sz w:val="28"/>
          <w:szCs w:val="28"/>
          <w:highlight w:val="none"/>
          <w:lang w:eastAsia="zh-CN"/>
        </w:rPr>
        <w:t>（</w:t>
      </w:r>
      <w:r>
        <w:rPr>
          <w:rFonts w:hint="eastAsia" w:ascii="方正仿宋_GBK" w:hAnsi="方正仿宋_GBK" w:eastAsia="方正仿宋_GBK" w:cs="方正仿宋_GBK"/>
          <w:b w:val="0"/>
          <w:bCs w:val="0"/>
          <w:color w:val="auto"/>
          <w:sz w:val="28"/>
          <w:szCs w:val="28"/>
          <w:highlight w:val="none"/>
          <w:lang w:val="en-US" w:eastAsia="zh-CN"/>
        </w:rPr>
        <w:t>一</w:t>
      </w:r>
      <w:r>
        <w:rPr>
          <w:rFonts w:hint="eastAsia" w:ascii="方正仿宋_GBK" w:hAnsi="方正仿宋_GBK" w:eastAsia="方正仿宋_GBK" w:cs="方正仿宋_GBK"/>
          <w:b w:val="0"/>
          <w:bCs w:val="0"/>
          <w:color w:val="auto"/>
          <w:sz w:val="28"/>
          <w:szCs w:val="28"/>
          <w:highlight w:val="none"/>
          <w:lang w:eastAsia="zh-CN"/>
        </w:rPr>
        <w:t>）采购人</w:t>
      </w:r>
      <w:r>
        <w:rPr>
          <w:rFonts w:hint="eastAsia" w:ascii="方正仿宋_GBK" w:hAnsi="方正仿宋_GBK" w:eastAsia="方正仿宋_GBK" w:cs="方正仿宋_GBK"/>
          <w:b w:val="0"/>
          <w:bCs w:val="0"/>
          <w:kern w:val="2"/>
          <w:sz w:val="28"/>
          <w:szCs w:val="28"/>
          <w:highlight w:val="none"/>
        </w:rPr>
        <w:t>:</w:t>
      </w:r>
      <w:r>
        <w:rPr>
          <w:rFonts w:hint="eastAsia" w:ascii="方正仿宋_GBK" w:hAnsi="方正仿宋_GBK" w:eastAsia="方正仿宋_GBK" w:cs="方正仿宋_GBK"/>
          <w:b w:val="0"/>
          <w:bCs w:val="0"/>
          <w:kern w:val="2"/>
          <w:sz w:val="28"/>
          <w:szCs w:val="28"/>
          <w:highlight w:val="none"/>
          <w:u w:val="single"/>
          <w:lang w:val="en-US" w:eastAsia="zh-CN"/>
        </w:rPr>
        <w:t xml:space="preserve">  重庆丰都良选畜牧有限公司  </w:t>
      </w:r>
    </w:p>
    <w:p>
      <w:pPr>
        <w:pStyle w:val="4"/>
        <w:pageBreakBefore w:val="0"/>
        <w:widowControl w:val="0"/>
        <w:numPr>
          <w:ilvl w:val="0"/>
          <w:numId w:val="0"/>
        </w:numPr>
        <w:kinsoku/>
        <w:wordWrap/>
        <w:overflowPunct/>
        <w:topLinePunct w:val="0"/>
        <w:autoSpaceDE/>
        <w:autoSpaceDN/>
        <w:bidi w:val="0"/>
        <w:spacing w:line="560" w:lineRule="exact"/>
        <w:ind w:left="0" w:leftChars="0" w:right="0" w:rightChars="0" w:firstLine="0" w:firstLineChars="0"/>
        <w:jc w:val="left"/>
        <w:textAlignment w:val="auto"/>
        <w:rPr>
          <w:rFonts w:hint="eastAsia" w:ascii="方正仿宋_GBK" w:hAnsi="方正仿宋_GBK" w:eastAsia="方正仿宋_GBK" w:cs="方正仿宋_GBK"/>
          <w:b w:val="0"/>
          <w:bCs w:val="0"/>
          <w:color w:val="auto"/>
          <w:kern w:val="2"/>
          <w:sz w:val="28"/>
          <w:szCs w:val="28"/>
          <w:highlight w:val="none"/>
          <w:lang w:val="en-US" w:eastAsia="zh-CN" w:bidi="ar-SA"/>
        </w:rPr>
      </w:pPr>
      <w:r>
        <w:rPr>
          <w:rFonts w:hint="eastAsia" w:ascii="方正仿宋_GBK" w:hAnsi="方正仿宋_GBK" w:eastAsia="方正仿宋_GBK" w:cs="方正仿宋_GBK"/>
          <w:b w:val="0"/>
          <w:bCs w:val="0"/>
          <w:color w:val="auto"/>
          <w:sz w:val="28"/>
          <w:szCs w:val="28"/>
          <w:highlight w:val="none"/>
          <w:lang w:eastAsia="zh-CN"/>
        </w:rPr>
        <w:t>（</w:t>
      </w:r>
      <w:r>
        <w:rPr>
          <w:rFonts w:hint="eastAsia" w:ascii="方正仿宋_GBK" w:hAnsi="方正仿宋_GBK" w:eastAsia="方正仿宋_GBK" w:cs="方正仿宋_GBK"/>
          <w:b w:val="0"/>
          <w:bCs w:val="0"/>
          <w:color w:val="auto"/>
          <w:sz w:val="28"/>
          <w:szCs w:val="28"/>
          <w:highlight w:val="none"/>
          <w:lang w:val="en-US" w:eastAsia="zh-CN"/>
        </w:rPr>
        <w:t>二</w:t>
      </w:r>
      <w:r>
        <w:rPr>
          <w:rFonts w:hint="eastAsia" w:ascii="方正仿宋_GBK" w:hAnsi="方正仿宋_GBK" w:eastAsia="方正仿宋_GBK" w:cs="方正仿宋_GBK"/>
          <w:b w:val="0"/>
          <w:bCs w:val="0"/>
          <w:color w:val="auto"/>
          <w:sz w:val="28"/>
          <w:szCs w:val="28"/>
          <w:highlight w:val="none"/>
          <w:lang w:eastAsia="zh-CN"/>
        </w:rPr>
        <w:t>）项目名称：</w:t>
      </w:r>
      <w:r>
        <w:rPr>
          <w:rFonts w:hint="eastAsia" w:ascii="方正仿宋_GBK" w:hAnsi="方正仿宋_GBK" w:eastAsia="方正仿宋_GBK" w:cs="方正仿宋_GBK"/>
          <w:b w:val="0"/>
          <w:bCs w:val="0"/>
          <w:color w:val="auto"/>
          <w:kern w:val="2"/>
          <w:sz w:val="28"/>
          <w:szCs w:val="28"/>
          <w:highlight w:val="none"/>
          <w:u w:val="single"/>
          <w:lang w:val="en-US" w:eastAsia="zh-CN" w:bidi="ar-SA"/>
        </w:rPr>
        <w:t xml:space="preserve">  龙孔种猪场环保处理应急整改项目设备采购及安装 </w:t>
      </w:r>
    </w:p>
    <w:p>
      <w:pPr>
        <w:pStyle w:val="4"/>
        <w:pageBreakBefore w:val="0"/>
        <w:widowControl w:val="0"/>
        <w:numPr>
          <w:ilvl w:val="0"/>
          <w:numId w:val="0"/>
        </w:numPr>
        <w:kinsoku/>
        <w:wordWrap/>
        <w:overflowPunct/>
        <w:topLinePunct w:val="0"/>
        <w:autoSpaceDE/>
        <w:autoSpaceDN/>
        <w:bidi w:val="0"/>
        <w:spacing w:line="560" w:lineRule="exact"/>
        <w:ind w:left="0" w:leftChars="0" w:right="0" w:rightChars="0" w:firstLine="0" w:firstLineChars="0"/>
        <w:jc w:val="left"/>
        <w:textAlignment w:val="auto"/>
        <w:rPr>
          <w:rFonts w:hint="eastAsia" w:ascii="方正仿宋_GBK" w:hAnsi="方正仿宋_GBK" w:eastAsia="方正仿宋_GBK" w:cs="方正仿宋_GBK"/>
          <w:b w:val="0"/>
          <w:bCs w:val="0"/>
          <w:snapToGrid w:val="0"/>
          <w:sz w:val="28"/>
          <w:szCs w:val="28"/>
          <w:highlight w:val="none"/>
          <w:lang w:eastAsia="zh-CN"/>
        </w:rPr>
      </w:pPr>
      <w:r>
        <w:rPr>
          <w:rFonts w:hint="eastAsia" w:ascii="方正仿宋_GBK" w:hAnsi="方正仿宋_GBK" w:eastAsia="方正仿宋_GBK" w:cs="方正仿宋_GBK"/>
          <w:b w:val="0"/>
          <w:bCs w:val="0"/>
          <w:color w:val="auto"/>
          <w:sz w:val="28"/>
          <w:szCs w:val="28"/>
          <w:highlight w:val="none"/>
          <w:lang w:eastAsia="zh-CN"/>
        </w:rPr>
        <w:t>（</w:t>
      </w:r>
      <w:r>
        <w:rPr>
          <w:rFonts w:hint="eastAsia" w:ascii="方正仿宋_GBK" w:hAnsi="方正仿宋_GBK" w:eastAsia="方正仿宋_GBK" w:cs="方正仿宋_GBK"/>
          <w:b w:val="0"/>
          <w:bCs w:val="0"/>
          <w:color w:val="auto"/>
          <w:sz w:val="28"/>
          <w:szCs w:val="28"/>
          <w:highlight w:val="none"/>
          <w:lang w:val="en-US" w:eastAsia="zh-CN"/>
        </w:rPr>
        <w:t>三</w:t>
      </w:r>
      <w:r>
        <w:rPr>
          <w:rFonts w:hint="eastAsia" w:ascii="方正仿宋_GBK" w:hAnsi="方正仿宋_GBK" w:eastAsia="方正仿宋_GBK" w:cs="方正仿宋_GBK"/>
          <w:b w:val="0"/>
          <w:bCs w:val="0"/>
          <w:color w:val="auto"/>
          <w:sz w:val="28"/>
          <w:szCs w:val="28"/>
          <w:highlight w:val="none"/>
          <w:lang w:eastAsia="zh-CN"/>
        </w:rPr>
        <w:t>）</w:t>
      </w:r>
      <w:r>
        <w:rPr>
          <w:rFonts w:hint="eastAsia" w:ascii="方正仿宋_GBK" w:hAnsi="方正仿宋_GBK" w:eastAsia="方正仿宋_GBK" w:cs="方正仿宋_GBK"/>
          <w:b w:val="0"/>
          <w:bCs w:val="0"/>
          <w:color w:val="auto"/>
          <w:sz w:val="28"/>
          <w:szCs w:val="28"/>
          <w:highlight w:val="none"/>
          <w:lang w:val="en-US" w:eastAsia="zh-CN"/>
        </w:rPr>
        <w:t>最高限价</w:t>
      </w:r>
      <w:r>
        <w:rPr>
          <w:rFonts w:hint="eastAsia" w:ascii="方正仿宋_GBK" w:hAnsi="方正仿宋_GBK" w:eastAsia="方正仿宋_GBK" w:cs="方正仿宋_GBK"/>
          <w:b w:val="0"/>
          <w:bCs w:val="0"/>
          <w:color w:val="auto"/>
          <w:sz w:val="28"/>
          <w:szCs w:val="28"/>
          <w:highlight w:val="none"/>
        </w:rPr>
        <w:t>：</w:t>
      </w:r>
      <w:r>
        <w:rPr>
          <w:rFonts w:hint="eastAsia" w:ascii="方正仿宋_GBK" w:hAnsi="方正仿宋_GBK" w:eastAsia="方正仿宋_GBK" w:cs="方正仿宋_GBK"/>
          <w:b w:val="0"/>
          <w:bCs w:val="0"/>
          <w:snapToGrid w:val="0"/>
          <w:color w:val="000000"/>
          <w:sz w:val="28"/>
          <w:szCs w:val="28"/>
          <w:highlight w:val="none"/>
          <w:u w:val="single"/>
        </w:rPr>
        <w:t xml:space="preserve"> </w:t>
      </w:r>
      <w:r>
        <w:rPr>
          <w:rFonts w:hint="eastAsia" w:ascii="方正仿宋_GBK" w:hAnsi="方正仿宋_GBK" w:eastAsia="方正仿宋_GBK" w:cs="方正仿宋_GBK"/>
          <w:b w:val="0"/>
          <w:bCs w:val="0"/>
          <w:snapToGrid w:val="0"/>
          <w:color w:val="000000"/>
          <w:sz w:val="28"/>
          <w:szCs w:val="28"/>
          <w:highlight w:val="none"/>
          <w:u w:val="single"/>
          <w:lang w:val="en-US" w:eastAsia="zh-CN"/>
        </w:rPr>
        <w:t xml:space="preserve"> 1960506  </w:t>
      </w:r>
      <w:r>
        <w:rPr>
          <w:rFonts w:hint="eastAsia" w:ascii="方正仿宋_GBK" w:hAnsi="方正仿宋_GBK" w:eastAsia="方正仿宋_GBK" w:cs="方正仿宋_GBK"/>
          <w:b w:val="0"/>
          <w:bCs w:val="0"/>
          <w:snapToGrid w:val="0"/>
          <w:sz w:val="28"/>
          <w:szCs w:val="28"/>
          <w:highlight w:val="none"/>
        </w:rPr>
        <w:t>元</w:t>
      </w:r>
      <w:r>
        <w:rPr>
          <w:rFonts w:hint="eastAsia" w:ascii="方正仿宋_GBK" w:hAnsi="方正仿宋_GBK" w:eastAsia="方正仿宋_GBK" w:cs="方正仿宋_GBK"/>
          <w:b w:val="0"/>
          <w:bCs w:val="0"/>
          <w:snapToGrid w:val="0"/>
          <w:sz w:val="28"/>
          <w:szCs w:val="28"/>
          <w:highlight w:val="none"/>
          <w:lang w:eastAsia="zh-CN"/>
        </w:rPr>
        <w:t>（</w:t>
      </w:r>
      <w:r>
        <w:rPr>
          <w:rFonts w:hint="eastAsia" w:ascii="方正仿宋_GBK" w:hAnsi="方正仿宋_GBK" w:eastAsia="方正仿宋_GBK" w:cs="方正仿宋_GBK"/>
          <w:b w:val="0"/>
          <w:bCs w:val="0"/>
          <w:snapToGrid w:val="0"/>
          <w:color w:val="000000"/>
          <w:sz w:val="28"/>
          <w:szCs w:val="28"/>
          <w:highlight w:val="none"/>
          <w:u w:val="none"/>
          <w:lang w:val="en-US" w:eastAsia="zh-CN"/>
        </w:rPr>
        <w:t>总额限价和单价限价</w:t>
      </w:r>
      <w:r>
        <w:rPr>
          <w:rFonts w:hint="eastAsia" w:ascii="方正仿宋_GBK" w:hAnsi="方正仿宋_GBK" w:eastAsia="方正仿宋_GBK" w:cs="方正仿宋_GBK"/>
          <w:b w:val="0"/>
          <w:bCs w:val="0"/>
          <w:snapToGrid w:val="0"/>
          <w:sz w:val="28"/>
          <w:szCs w:val="28"/>
          <w:highlight w:val="none"/>
          <w:lang w:eastAsia="zh-CN"/>
        </w:rPr>
        <w:t>）</w:t>
      </w:r>
    </w:p>
    <w:p>
      <w:pPr>
        <w:pStyle w:val="4"/>
        <w:pageBreakBefore w:val="0"/>
        <w:widowControl w:val="0"/>
        <w:numPr>
          <w:ilvl w:val="0"/>
          <w:numId w:val="0"/>
        </w:numPr>
        <w:kinsoku/>
        <w:wordWrap/>
        <w:overflowPunct/>
        <w:topLinePunct w:val="0"/>
        <w:autoSpaceDE/>
        <w:autoSpaceDN/>
        <w:bidi w:val="0"/>
        <w:spacing w:line="560" w:lineRule="exact"/>
        <w:ind w:left="0" w:leftChars="0" w:right="0" w:rightChars="0" w:firstLine="0" w:firstLineChars="0"/>
        <w:jc w:val="left"/>
        <w:textAlignment w:val="auto"/>
        <w:rPr>
          <w:rFonts w:hint="eastAsia" w:ascii="方正仿宋_GBK" w:hAnsi="方正仿宋_GBK" w:eastAsia="方正仿宋_GBK" w:cs="方正仿宋_GBK"/>
          <w:b w:val="0"/>
          <w:bCs w:val="0"/>
          <w:kern w:val="2"/>
          <w:sz w:val="28"/>
          <w:szCs w:val="28"/>
          <w:highlight w:val="none"/>
          <w:u w:val="single"/>
          <w:lang w:val="en-US" w:eastAsia="zh-CN"/>
        </w:rPr>
      </w:pPr>
      <w:r>
        <w:rPr>
          <w:rFonts w:hint="eastAsia" w:ascii="方正仿宋_GBK" w:hAnsi="方正仿宋_GBK" w:eastAsia="方正仿宋_GBK" w:cs="方正仿宋_GBK"/>
          <w:b w:val="0"/>
          <w:bCs w:val="0"/>
          <w:color w:val="auto"/>
          <w:sz w:val="28"/>
          <w:szCs w:val="28"/>
          <w:highlight w:val="none"/>
          <w:lang w:val="en-US" w:eastAsia="zh-CN"/>
        </w:rPr>
        <w:t>（四）交货地点：</w:t>
      </w:r>
      <w:r>
        <w:rPr>
          <w:rFonts w:hint="eastAsia" w:ascii="方正仿宋_GBK" w:hAnsi="方正仿宋_GBK" w:eastAsia="方正仿宋_GBK" w:cs="方正仿宋_GBK"/>
          <w:b w:val="0"/>
          <w:bCs w:val="0"/>
          <w:kern w:val="2"/>
          <w:sz w:val="28"/>
          <w:szCs w:val="28"/>
          <w:highlight w:val="none"/>
          <w:u w:val="single"/>
          <w:lang w:val="en-US" w:eastAsia="zh-CN"/>
        </w:rPr>
        <w:t xml:space="preserve">    重庆丰都良选畜牧有限公司龙孔种猪场       </w:t>
      </w:r>
    </w:p>
    <w:p>
      <w:pPr>
        <w:pStyle w:val="4"/>
        <w:pageBreakBefore w:val="0"/>
        <w:widowControl w:val="0"/>
        <w:numPr>
          <w:ilvl w:val="0"/>
          <w:numId w:val="0"/>
        </w:numPr>
        <w:kinsoku/>
        <w:wordWrap/>
        <w:overflowPunct/>
        <w:topLinePunct w:val="0"/>
        <w:autoSpaceDE/>
        <w:autoSpaceDN/>
        <w:bidi w:val="0"/>
        <w:spacing w:line="560" w:lineRule="exact"/>
        <w:ind w:right="0" w:rightChars="0" w:firstLine="280" w:firstLineChars="100"/>
        <w:jc w:val="left"/>
        <w:textAlignment w:val="auto"/>
        <w:rPr>
          <w:rFonts w:hint="eastAsia" w:ascii="方正仿宋_GBK" w:hAnsi="方正仿宋_GBK" w:eastAsia="方正仿宋_GBK" w:cs="方正仿宋_GBK"/>
          <w:b w:val="0"/>
          <w:bCs w:val="0"/>
          <w:color w:val="auto"/>
          <w:sz w:val="28"/>
          <w:szCs w:val="28"/>
          <w:highlight w:val="none"/>
          <w:lang w:val="en-US" w:eastAsia="zh-CN"/>
        </w:rPr>
      </w:pPr>
      <w:r>
        <w:rPr>
          <w:rFonts w:hint="eastAsia" w:ascii="方正仿宋_GBK" w:hAnsi="方正仿宋_GBK" w:eastAsia="方正仿宋_GBK" w:cs="方正仿宋_GBK"/>
          <w:b w:val="0"/>
          <w:bCs w:val="0"/>
          <w:color w:val="auto"/>
          <w:sz w:val="28"/>
          <w:szCs w:val="28"/>
          <w:highlight w:val="none"/>
          <w:lang w:val="en-US" w:eastAsia="zh-CN"/>
        </w:rPr>
        <w:t xml:space="preserve">(五）设备清单： </w:t>
      </w:r>
      <w:r>
        <w:rPr>
          <w:rFonts w:hint="eastAsia" w:ascii="方正仿宋_GBK" w:hAnsi="方正仿宋_GBK" w:eastAsia="方正仿宋_GBK" w:cs="方正仿宋_GBK"/>
          <w:b w:val="0"/>
          <w:bCs w:val="0"/>
          <w:color w:val="auto"/>
          <w:sz w:val="28"/>
          <w:szCs w:val="28"/>
          <w:highlight w:val="none"/>
          <w:u w:val="single"/>
          <w:lang w:val="en-US" w:eastAsia="zh-CN"/>
        </w:rPr>
        <w:t xml:space="preserve"> 见附表  </w:t>
      </w:r>
      <w:r>
        <w:rPr>
          <w:rFonts w:hint="eastAsia" w:ascii="方正仿宋_GBK" w:hAnsi="方正仿宋_GBK" w:eastAsia="方正仿宋_GBK" w:cs="方正仿宋_GBK"/>
          <w:b w:val="0"/>
          <w:bCs w:val="0"/>
          <w:color w:val="auto"/>
          <w:sz w:val="28"/>
          <w:szCs w:val="28"/>
          <w:highlight w:val="none"/>
          <w:lang w:val="en-US" w:eastAsia="zh-CN"/>
        </w:rPr>
        <w:t xml:space="preserve">          </w:t>
      </w:r>
    </w:p>
    <w:p>
      <w:pPr>
        <w:pStyle w:val="4"/>
        <w:pageBreakBefore w:val="0"/>
        <w:widowControl w:val="0"/>
        <w:numPr>
          <w:ilvl w:val="0"/>
          <w:numId w:val="0"/>
        </w:numPr>
        <w:kinsoku/>
        <w:wordWrap/>
        <w:overflowPunct/>
        <w:topLinePunct w:val="0"/>
        <w:autoSpaceDE/>
        <w:autoSpaceDN/>
        <w:bidi w:val="0"/>
        <w:spacing w:line="560" w:lineRule="exact"/>
        <w:ind w:left="0" w:leftChars="0" w:right="0" w:rightChars="0" w:firstLine="0" w:firstLineChars="0"/>
        <w:jc w:val="left"/>
        <w:textAlignment w:val="auto"/>
        <w:rPr>
          <w:rFonts w:hint="eastAsia" w:ascii="方正仿宋_GBK" w:hAnsi="方正仿宋_GBK" w:eastAsia="方正仿宋_GBK" w:cs="方正仿宋_GBK"/>
          <w:b w:val="0"/>
          <w:bCs w:val="0"/>
          <w:color w:val="auto"/>
          <w:sz w:val="28"/>
          <w:szCs w:val="28"/>
          <w:highlight w:val="none"/>
          <w:lang w:val="en-US" w:eastAsia="zh-CN"/>
        </w:rPr>
      </w:pPr>
      <w:r>
        <w:rPr>
          <w:rFonts w:hint="eastAsia" w:ascii="方正仿宋_GBK" w:hAnsi="方正仿宋_GBK" w:eastAsia="方正仿宋_GBK" w:cs="方正仿宋_GBK"/>
          <w:b w:val="0"/>
          <w:bCs w:val="0"/>
          <w:color w:val="auto"/>
          <w:sz w:val="28"/>
          <w:szCs w:val="28"/>
          <w:highlight w:val="none"/>
          <w:lang w:val="en-US" w:eastAsia="zh-CN"/>
        </w:rPr>
        <w:t>（六）安装及调试期：</w:t>
      </w:r>
      <w:r>
        <w:rPr>
          <w:rFonts w:hint="eastAsia" w:ascii="方正仿宋_GBK" w:hAnsi="方正仿宋_GBK" w:eastAsia="方正仿宋_GBK" w:cs="方正仿宋_GBK"/>
          <w:b w:val="0"/>
          <w:bCs w:val="0"/>
          <w:color w:val="auto"/>
          <w:sz w:val="28"/>
          <w:szCs w:val="28"/>
          <w:highlight w:val="none"/>
          <w:u w:val="single"/>
          <w:lang w:val="en-US" w:eastAsia="zh-CN"/>
        </w:rPr>
        <w:t xml:space="preserve"> 60 </w:t>
      </w:r>
      <w:r>
        <w:rPr>
          <w:rFonts w:hint="eastAsia" w:ascii="方正仿宋_GBK" w:hAnsi="方正仿宋_GBK" w:eastAsia="方正仿宋_GBK" w:cs="方正仿宋_GBK"/>
          <w:b w:val="0"/>
          <w:bCs w:val="0"/>
          <w:color w:val="auto"/>
          <w:sz w:val="28"/>
          <w:szCs w:val="28"/>
          <w:highlight w:val="none"/>
          <w:lang w:val="en-US" w:eastAsia="zh-CN"/>
        </w:rPr>
        <w:t>日历天（以</w:t>
      </w:r>
      <w:r>
        <w:rPr>
          <w:rFonts w:hint="eastAsia" w:ascii="方正仿宋_GBK" w:hAnsi="方正仿宋_GBK" w:eastAsia="方正仿宋_GBK" w:cs="方正仿宋_GBK"/>
          <w:b w:val="0"/>
          <w:bCs w:val="0"/>
          <w:color w:val="auto"/>
          <w:sz w:val="28"/>
          <w:szCs w:val="28"/>
          <w:highlight w:val="none"/>
          <w:u w:val="single"/>
          <w:lang w:val="en-US" w:eastAsia="zh-CN"/>
        </w:rPr>
        <w:t xml:space="preserve"> 开工 </w:t>
      </w:r>
      <w:r>
        <w:rPr>
          <w:rFonts w:hint="eastAsia" w:ascii="方正仿宋_GBK" w:hAnsi="方正仿宋_GBK" w:eastAsia="方正仿宋_GBK" w:cs="方正仿宋_GBK"/>
          <w:b w:val="0"/>
          <w:bCs w:val="0"/>
          <w:color w:val="auto"/>
          <w:sz w:val="28"/>
          <w:szCs w:val="28"/>
          <w:highlight w:val="none"/>
          <w:lang w:val="en-US" w:eastAsia="zh-CN"/>
        </w:rPr>
        <w:t>后第二天起计算）。</w:t>
      </w:r>
    </w:p>
    <w:p>
      <w:pPr>
        <w:pStyle w:val="4"/>
        <w:pageBreakBefore w:val="0"/>
        <w:widowControl w:val="0"/>
        <w:numPr>
          <w:ilvl w:val="0"/>
          <w:numId w:val="0"/>
        </w:numPr>
        <w:kinsoku/>
        <w:wordWrap/>
        <w:overflowPunct/>
        <w:topLinePunct w:val="0"/>
        <w:autoSpaceDE/>
        <w:autoSpaceDN/>
        <w:bidi w:val="0"/>
        <w:spacing w:line="560" w:lineRule="exact"/>
        <w:ind w:left="0" w:leftChars="0" w:right="0" w:rightChars="0" w:firstLine="0" w:firstLineChars="0"/>
        <w:jc w:val="left"/>
        <w:textAlignment w:val="auto"/>
        <w:rPr>
          <w:rFonts w:hint="eastAsia" w:ascii="方正仿宋_GBK" w:hAnsi="方正仿宋_GBK" w:eastAsia="方正仿宋_GBK" w:cs="方正仿宋_GBK"/>
          <w:b w:val="0"/>
          <w:bCs w:val="0"/>
          <w:kern w:val="2"/>
          <w:sz w:val="28"/>
          <w:szCs w:val="28"/>
          <w:highlight w:val="none"/>
          <w:u w:val="single"/>
          <w:lang w:val="en-US" w:eastAsia="zh-CN"/>
        </w:rPr>
      </w:pPr>
      <w:r>
        <w:rPr>
          <w:rFonts w:hint="eastAsia" w:ascii="方正仿宋_GBK" w:hAnsi="方正仿宋_GBK" w:eastAsia="方正仿宋_GBK" w:cs="方正仿宋_GBK"/>
          <w:b w:val="0"/>
          <w:bCs w:val="0"/>
          <w:color w:val="auto"/>
          <w:sz w:val="28"/>
          <w:szCs w:val="28"/>
          <w:highlight w:val="none"/>
          <w:lang w:val="en-US" w:eastAsia="zh-CN"/>
        </w:rPr>
        <w:t>（七）质量保证及售后服务：</w:t>
      </w:r>
      <w:r>
        <w:rPr>
          <w:rFonts w:hint="eastAsia" w:ascii="方正仿宋_GBK" w:hAnsi="方正仿宋_GBK" w:eastAsia="方正仿宋_GBK" w:cs="方正仿宋_GBK"/>
          <w:b w:val="0"/>
          <w:bCs w:val="0"/>
          <w:kern w:val="2"/>
          <w:sz w:val="28"/>
          <w:szCs w:val="28"/>
          <w:highlight w:val="none"/>
          <w:u w:val="none"/>
          <w:lang w:val="en-US" w:eastAsia="zh-CN"/>
        </w:rPr>
        <w:t>质保期</w:t>
      </w:r>
      <w:r>
        <w:rPr>
          <w:rFonts w:hint="eastAsia" w:ascii="方正仿宋_GBK" w:hAnsi="方正仿宋_GBK" w:eastAsia="方正仿宋_GBK" w:cs="方正仿宋_GBK"/>
          <w:b w:val="0"/>
          <w:bCs w:val="0"/>
          <w:kern w:val="2"/>
          <w:sz w:val="28"/>
          <w:szCs w:val="28"/>
          <w:highlight w:val="none"/>
          <w:u w:val="single"/>
          <w:lang w:val="en-US" w:eastAsia="zh-CN"/>
        </w:rPr>
        <w:t xml:space="preserve"> 24 </w:t>
      </w:r>
      <w:r>
        <w:rPr>
          <w:rFonts w:hint="eastAsia" w:ascii="方正仿宋_GBK" w:hAnsi="方正仿宋_GBK" w:eastAsia="方正仿宋_GBK" w:cs="方正仿宋_GBK"/>
          <w:b w:val="0"/>
          <w:bCs w:val="0"/>
          <w:kern w:val="2"/>
          <w:sz w:val="28"/>
          <w:szCs w:val="28"/>
          <w:highlight w:val="none"/>
          <w:u w:val="none"/>
          <w:lang w:val="en-US" w:eastAsia="zh-CN"/>
        </w:rPr>
        <w:t>个月，</w:t>
      </w:r>
      <w:r>
        <w:rPr>
          <w:rFonts w:hint="eastAsia" w:ascii="方正仿宋_GBK" w:hAnsi="方正仿宋_GBK" w:eastAsia="方正仿宋_GBK" w:cs="方正仿宋_GBK"/>
          <w:b w:val="0"/>
          <w:bCs w:val="0"/>
          <w:kern w:val="2"/>
          <w:sz w:val="28"/>
          <w:szCs w:val="28"/>
          <w:highlight w:val="none"/>
          <w:u w:val="single"/>
          <w:lang w:val="en-US" w:eastAsia="zh-CN"/>
        </w:rPr>
        <w:t>质保期内</w:t>
      </w:r>
      <w:r>
        <w:rPr>
          <w:rFonts w:hint="eastAsia" w:ascii="方正仿宋_GBK" w:hAnsi="方正仿宋_GBK" w:eastAsia="方正仿宋_GBK" w:cs="方正仿宋_GBK"/>
          <w:b w:val="0"/>
          <w:bCs w:val="0"/>
          <w:kern w:val="2"/>
          <w:sz w:val="28"/>
          <w:szCs w:val="28"/>
          <w:highlight w:val="yellow"/>
          <w:u w:val="single"/>
          <w:lang w:val="en-US" w:eastAsia="zh-CN"/>
        </w:rPr>
        <w:t>每年</w:t>
      </w:r>
      <w:r>
        <w:rPr>
          <w:rFonts w:hint="eastAsia" w:ascii="方正仿宋_GBK" w:hAnsi="方正仿宋_GBK" w:eastAsia="方正仿宋_GBK" w:cs="方正仿宋_GBK"/>
          <w:b w:val="0"/>
          <w:bCs w:val="0"/>
          <w:kern w:val="2"/>
          <w:sz w:val="28"/>
          <w:szCs w:val="28"/>
          <w:highlight w:val="none"/>
          <w:u w:val="single"/>
          <w:lang w:val="en-US" w:eastAsia="zh-CN"/>
        </w:rPr>
        <w:t>免费提供一次全面检查保养，提供7×24小时全天候技术热线，12小时内电话解决问题，48小时内工程师和配件达到现场的服务。</w:t>
      </w:r>
    </w:p>
    <w:p>
      <w:pPr>
        <w:pageBreakBefore w:val="0"/>
        <w:widowControl w:val="0"/>
        <w:kinsoku/>
        <w:wordWrap/>
        <w:overflowPunct/>
        <w:topLinePunct w:val="0"/>
        <w:autoSpaceDE/>
        <w:autoSpaceDN/>
        <w:bidi w:val="0"/>
        <w:spacing w:line="560" w:lineRule="exact"/>
        <w:textAlignment w:val="auto"/>
        <w:rPr>
          <w:rFonts w:hint="eastAsia" w:ascii="方正仿宋_GBK" w:hAnsi="方正仿宋_GBK" w:eastAsia="方正仿宋_GBK" w:cs="方正仿宋_GBK"/>
          <w:b w:val="0"/>
          <w:bCs w:val="0"/>
          <w:color w:val="auto"/>
          <w:kern w:val="44"/>
          <w:sz w:val="28"/>
          <w:szCs w:val="28"/>
          <w:highlight w:val="none"/>
          <w:lang w:val="en-US" w:eastAsia="zh-CN" w:bidi="ar-SA"/>
        </w:rPr>
      </w:pPr>
      <w:r>
        <w:rPr>
          <w:rFonts w:hint="eastAsia" w:ascii="方正仿宋_GBK" w:hAnsi="方正仿宋_GBK" w:eastAsia="方正仿宋_GBK" w:cs="方正仿宋_GBK"/>
          <w:b w:val="0"/>
          <w:bCs w:val="0"/>
          <w:color w:val="auto"/>
          <w:kern w:val="44"/>
          <w:sz w:val="28"/>
          <w:szCs w:val="28"/>
          <w:highlight w:val="none"/>
          <w:lang w:val="en-US" w:eastAsia="zh-CN" w:bidi="ar-SA"/>
        </w:rPr>
        <w:t>（八）技术要求</w:t>
      </w:r>
    </w:p>
    <w:p>
      <w:pPr>
        <w:keepNext w:val="0"/>
        <w:keepLines w:val="0"/>
        <w:pageBreakBefore w:val="0"/>
        <w:widowControl w:val="0"/>
        <w:kinsoku/>
        <w:wordWrap/>
        <w:overflowPunct/>
        <w:topLinePunct w:val="0"/>
        <w:autoSpaceDE/>
        <w:autoSpaceDN/>
        <w:bidi w:val="0"/>
        <w:adjustRightInd w:val="0"/>
        <w:snapToGrid w:val="0"/>
        <w:spacing w:line="560" w:lineRule="exact"/>
        <w:ind w:firstLine="560" w:firstLineChars="200"/>
        <w:jc w:val="left"/>
        <w:textAlignment w:val="auto"/>
        <w:outlineLvl w:val="9"/>
        <w:rPr>
          <w:rFonts w:hint="eastAsia" w:ascii="方正仿宋_GBK" w:hAnsi="方正仿宋_GBK" w:eastAsia="方正仿宋_GBK" w:cs="方正仿宋_GBK"/>
          <w:b w:val="0"/>
          <w:bCs w:val="0"/>
          <w:kern w:val="2"/>
          <w:sz w:val="28"/>
          <w:szCs w:val="28"/>
          <w:highlight w:val="none"/>
          <w:lang w:eastAsia="zh-CN"/>
        </w:rPr>
      </w:pPr>
      <w:r>
        <w:rPr>
          <w:rFonts w:hint="eastAsia" w:ascii="方正仿宋_GBK" w:hAnsi="方正仿宋_GBK" w:eastAsia="方正仿宋_GBK" w:cs="方正仿宋_GBK"/>
          <w:b w:val="0"/>
          <w:bCs w:val="0"/>
          <w:kern w:val="2"/>
          <w:sz w:val="28"/>
          <w:szCs w:val="28"/>
          <w:highlight w:val="none"/>
          <w:lang w:val="en-US" w:eastAsia="zh-CN"/>
        </w:rPr>
        <w:t>1.龙孔场规模</w:t>
      </w:r>
      <w:r>
        <w:rPr>
          <w:rFonts w:hint="eastAsia" w:ascii="方正仿宋_GBK" w:hAnsi="方正仿宋_GBK" w:eastAsia="方正仿宋_GBK" w:cs="方正仿宋_GBK"/>
          <w:b w:val="0"/>
          <w:bCs w:val="0"/>
          <w:kern w:val="2"/>
          <w:sz w:val="28"/>
          <w:szCs w:val="28"/>
          <w:highlight w:val="none"/>
          <w:lang w:eastAsia="zh-CN"/>
        </w:rPr>
        <w:t>存栏母猪</w:t>
      </w:r>
      <w:r>
        <w:rPr>
          <w:rFonts w:hint="eastAsia" w:ascii="方正仿宋_GBK" w:hAnsi="方正仿宋_GBK" w:eastAsia="方正仿宋_GBK" w:cs="方正仿宋_GBK"/>
          <w:b w:val="0"/>
          <w:bCs w:val="0"/>
          <w:kern w:val="2"/>
          <w:sz w:val="28"/>
          <w:szCs w:val="28"/>
          <w:highlight w:val="none"/>
          <w:lang w:val="en-US" w:eastAsia="zh-CN"/>
        </w:rPr>
        <w:t>5000</w:t>
      </w:r>
      <w:r>
        <w:rPr>
          <w:rFonts w:hint="eastAsia" w:ascii="方正仿宋_GBK" w:hAnsi="方正仿宋_GBK" w:eastAsia="方正仿宋_GBK" w:cs="方正仿宋_GBK"/>
          <w:b w:val="0"/>
          <w:bCs w:val="0"/>
          <w:kern w:val="2"/>
          <w:sz w:val="28"/>
          <w:szCs w:val="28"/>
          <w:highlight w:val="none"/>
          <w:lang w:eastAsia="zh-CN"/>
        </w:rPr>
        <w:t>头</w:t>
      </w:r>
      <w:r>
        <w:rPr>
          <w:rFonts w:hint="eastAsia" w:ascii="方正仿宋_GBK" w:hAnsi="方正仿宋_GBK" w:eastAsia="方正仿宋_GBK" w:cs="方正仿宋_GBK"/>
          <w:b w:val="0"/>
          <w:bCs w:val="0"/>
          <w:kern w:val="2"/>
          <w:sz w:val="28"/>
          <w:szCs w:val="28"/>
          <w:highlight w:val="none"/>
          <w:lang w:val="en-US" w:eastAsia="zh-CN"/>
        </w:rPr>
        <w:t>，</w:t>
      </w:r>
      <w:r>
        <w:rPr>
          <w:rFonts w:hint="eastAsia" w:ascii="方正仿宋_GBK" w:hAnsi="方正仿宋_GBK" w:eastAsia="方正仿宋_GBK" w:cs="方正仿宋_GBK"/>
          <w:b w:val="0"/>
          <w:bCs w:val="0"/>
          <w:kern w:val="2"/>
          <w:sz w:val="28"/>
          <w:szCs w:val="28"/>
          <w:highlight w:val="none"/>
          <w:lang w:eastAsia="zh-CN"/>
        </w:rPr>
        <w:t>产生废水</w:t>
      </w:r>
      <w:r>
        <w:rPr>
          <w:rFonts w:hint="eastAsia" w:ascii="方正仿宋_GBK" w:hAnsi="方正仿宋_GBK" w:eastAsia="方正仿宋_GBK" w:cs="方正仿宋_GBK"/>
          <w:b w:val="0"/>
          <w:bCs w:val="0"/>
          <w:kern w:val="2"/>
          <w:sz w:val="28"/>
          <w:szCs w:val="28"/>
          <w:highlight w:val="none"/>
          <w:lang w:val="en-US" w:eastAsia="zh-CN"/>
        </w:rPr>
        <w:t>量约200</w:t>
      </w:r>
      <w:r>
        <w:rPr>
          <w:rFonts w:hint="eastAsia" w:ascii="方正仿宋_GBK" w:hAnsi="方正仿宋_GBK" w:eastAsia="方正仿宋_GBK" w:cs="方正仿宋_GBK"/>
          <w:b w:val="0"/>
          <w:bCs w:val="0"/>
          <w:kern w:val="2"/>
          <w:sz w:val="28"/>
          <w:szCs w:val="28"/>
          <w:highlight w:val="none"/>
          <w:lang w:eastAsia="zh-CN"/>
        </w:rPr>
        <w:t>m³/d。</w:t>
      </w:r>
    </w:p>
    <w:p>
      <w:pPr>
        <w:keepNext w:val="0"/>
        <w:keepLines w:val="0"/>
        <w:pageBreakBefore w:val="0"/>
        <w:widowControl w:val="0"/>
        <w:kinsoku/>
        <w:wordWrap/>
        <w:overflowPunct/>
        <w:topLinePunct w:val="0"/>
        <w:autoSpaceDE/>
        <w:autoSpaceDN/>
        <w:bidi w:val="0"/>
        <w:adjustRightInd w:val="0"/>
        <w:snapToGrid w:val="0"/>
        <w:spacing w:line="560" w:lineRule="exact"/>
        <w:ind w:firstLine="560" w:firstLineChars="200"/>
        <w:jc w:val="left"/>
        <w:textAlignment w:val="auto"/>
        <w:outlineLvl w:val="9"/>
        <w:rPr>
          <w:rFonts w:hint="eastAsia" w:ascii="方正仿宋_GBK" w:hAnsi="方正仿宋_GBK" w:eastAsia="方正仿宋_GBK" w:cs="方正仿宋_GBK"/>
          <w:b w:val="0"/>
          <w:bCs w:val="0"/>
          <w:kern w:val="2"/>
          <w:sz w:val="28"/>
          <w:szCs w:val="28"/>
          <w:highlight w:val="none"/>
          <w:lang w:val="en-US" w:eastAsia="zh-CN"/>
        </w:rPr>
      </w:pPr>
      <w:r>
        <w:rPr>
          <w:rFonts w:hint="eastAsia" w:ascii="方正仿宋_GBK" w:hAnsi="方正仿宋_GBK" w:eastAsia="方正仿宋_GBK" w:cs="方正仿宋_GBK"/>
          <w:color w:val="auto"/>
          <w:sz w:val="28"/>
          <w:szCs w:val="28"/>
          <w:highlight w:val="none"/>
        </w:rPr>
        <w:t>本</w:t>
      </w:r>
      <w:r>
        <w:rPr>
          <w:rFonts w:hint="eastAsia" w:ascii="方正仿宋_GBK" w:hAnsi="方正仿宋_GBK" w:eastAsia="方正仿宋_GBK" w:cs="方正仿宋_GBK"/>
          <w:color w:val="auto"/>
          <w:sz w:val="28"/>
          <w:szCs w:val="28"/>
          <w:highlight w:val="none"/>
          <w:lang w:val="en-US" w:eastAsia="zh-CN"/>
        </w:rPr>
        <w:t>沼液</w:t>
      </w:r>
      <w:r>
        <w:rPr>
          <w:rFonts w:hint="eastAsia" w:ascii="方正仿宋_GBK" w:hAnsi="方正仿宋_GBK" w:eastAsia="方正仿宋_GBK" w:cs="方正仿宋_GBK"/>
          <w:color w:val="auto"/>
          <w:sz w:val="28"/>
          <w:szCs w:val="28"/>
          <w:highlight w:val="none"/>
        </w:rPr>
        <w:t>水处理工程主要工艺流程如下图所示</w:t>
      </w:r>
      <w:r>
        <w:rPr>
          <w:rFonts w:hint="eastAsia" w:ascii="方正仿宋_GBK" w:hAnsi="方正仿宋_GBK" w:eastAsia="方正仿宋_GBK" w:cs="方正仿宋_GBK"/>
          <w:color w:val="auto"/>
          <w:sz w:val="28"/>
          <w:szCs w:val="28"/>
          <w:highlight w:val="none"/>
          <w:lang w:eastAsia="zh-CN"/>
        </w:rPr>
        <w:t>（</w:t>
      </w:r>
      <w:r>
        <w:rPr>
          <w:rFonts w:hint="eastAsia" w:ascii="方正仿宋_GBK" w:hAnsi="方正仿宋_GBK" w:eastAsia="方正仿宋_GBK" w:cs="方正仿宋_GBK"/>
          <w:color w:val="auto"/>
          <w:sz w:val="28"/>
          <w:szCs w:val="28"/>
          <w:highlight w:val="none"/>
          <w:lang w:val="en-US" w:eastAsia="zh-CN"/>
        </w:rPr>
        <w:t>本示意图仅做参考，各潜在供应商可根据自身技术能力进行优化设计</w:t>
      </w:r>
      <w:r>
        <w:rPr>
          <w:rFonts w:hint="eastAsia" w:ascii="方正仿宋_GBK" w:hAnsi="方正仿宋_GBK" w:eastAsia="方正仿宋_GBK" w:cs="方正仿宋_GBK"/>
          <w:color w:val="auto"/>
          <w:sz w:val="28"/>
          <w:szCs w:val="28"/>
          <w:highlight w:val="none"/>
          <w:lang w:eastAsia="zh-CN"/>
        </w:rPr>
        <w:t>）</w:t>
      </w:r>
      <w:r>
        <w:rPr>
          <w:rFonts w:hint="eastAsia" w:ascii="方正仿宋_GBK" w:hAnsi="方正仿宋_GBK" w:eastAsia="方正仿宋_GBK" w:cs="方正仿宋_GBK"/>
          <w:b w:val="0"/>
          <w:bCs w:val="0"/>
          <w:kern w:val="2"/>
          <w:sz w:val="28"/>
          <w:szCs w:val="28"/>
          <w:highlight w:val="none"/>
          <w:lang w:eastAsia="zh-CN"/>
        </w:rPr>
        <w:t>：</w:t>
      </w:r>
    </w:p>
    <w:p>
      <w:pPr>
        <w:keepNext w:val="0"/>
        <w:keepLines w:val="0"/>
        <w:pageBreakBefore w:val="0"/>
        <w:widowControl w:val="0"/>
        <w:kinsoku/>
        <w:wordWrap/>
        <w:overflowPunct/>
        <w:topLinePunct w:val="0"/>
        <w:autoSpaceDE/>
        <w:autoSpaceDN/>
        <w:bidi w:val="0"/>
        <w:adjustRightInd w:val="0"/>
        <w:snapToGrid w:val="0"/>
        <w:spacing w:line="560" w:lineRule="exact"/>
        <w:jc w:val="left"/>
        <w:textAlignment w:val="auto"/>
        <w:outlineLvl w:val="9"/>
        <w:rPr>
          <w:rFonts w:hint="eastAsia" w:ascii="方正仿宋_GBK" w:hAnsi="方正仿宋_GBK" w:eastAsia="方正仿宋_GBK" w:cs="方正仿宋_GBK"/>
          <w:b w:val="0"/>
          <w:bCs w:val="0"/>
          <w:kern w:val="2"/>
          <w:sz w:val="28"/>
          <w:szCs w:val="28"/>
          <w:highlight w:val="none"/>
          <w:lang w:val="en-US" w:eastAsia="zh-CN"/>
        </w:rPr>
      </w:pPr>
      <w:r>
        <w:rPr>
          <w:rFonts w:hint="eastAsia" w:ascii="方正仿宋_GBK" w:hAnsi="方正仿宋_GBK" w:eastAsia="方正仿宋_GBK" w:cs="方正仿宋_GBK"/>
          <w:b w:val="0"/>
          <w:bCs w:val="0"/>
          <w:kern w:val="2"/>
          <w:sz w:val="28"/>
          <w:szCs w:val="28"/>
          <w:highlight w:val="none"/>
          <w:lang w:val="en-US" w:eastAsia="zh-CN"/>
        </w:rPr>
        <w:t xml:space="preserve"> </w:t>
      </w:r>
    </w:p>
    <w:p>
      <w:pPr>
        <w:keepNext w:val="0"/>
        <w:keepLines w:val="0"/>
        <w:pageBreakBefore w:val="0"/>
        <w:widowControl w:val="0"/>
        <w:kinsoku/>
        <w:wordWrap/>
        <w:overflowPunct/>
        <w:topLinePunct w:val="0"/>
        <w:autoSpaceDE/>
        <w:autoSpaceDN/>
        <w:bidi w:val="0"/>
        <w:adjustRightInd w:val="0"/>
        <w:snapToGrid w:val="0"/>
        <w:spacing w:line="560" w:lineRule="exact"/>
        <w:ind w:firstLine="560" w:firstLineChars="200"/>
        <w:jc w:val="left"/>
        <w:textAlignment w:val="auto"/>
        <w:outlineLvl w:val="9"/>
        <w:rPr>
          <w:rFonts w:hint="eastAsia" w:ascii="方正仿宋_GBK" w:hAnsi="方正仿宋_GBK" w:eastAsia="方正仿宋_GBK" w:cs="方正仿宋_GBK"/>
          <w:b w:val="0"/>
          <w:bCs w:val="0"/>
          <w:kern w:val="2"/>
          <w:sz w:val="28"/>
          <w:szCs w:val="28"/>
          <w:highlight w:val="none"/>
          <w:lang w:val="en-US" w:eastAsia="zh-CN"/>
        </w:rPr>
      </w:pPr>
    </w:p>
    <w:p>
      <w:pPr>
        <w:keepNext w:val="0"/>
        <w:keepLines w:val="0"/>
        <w:pageBreakBefore w:val="0"/>
        <w:widowControl w:val="0"/>
        <w:kinsoku/>
        <w:wordWrap/>
        <w:overflowPunct/>
        <w:topLinePunct w:val="0"/>
        <w:autoSpaceDE/>
        <w:autoSpaceDN/>
        <w:bidi w:val="0"/>
        <w:adjustRightInd w:val="0"/>
        <w:snapToGrid w:val="0"/>
        <w:spacing w:line="560" w:lineRule="exact"/>
        <w:ind w:firstLine="560" w:firstLineChars="200"/>
        <w:jc w:val="left"/>
        <w:textAlignment w:val="auto"/>
        <w:outlineLvl w:val="9"/>
        <w:rPr>
          <w:rFonts w:hint="eastAsia" w:ascii="方正仿宋_GBK" w:hAnsi="方正仿宋_GBK" w:eastAsia="方正仿宋_GBK" w:cs="方正仿宋_GBK"/>
          <w:b w:val="0"/>
          <w:bCs w:val="0"/>
          <w:kern w:val="2"/>
          <w:sz w:val="28"/>
          <w:szCs w:val="28"/>
          <w:highlight w:val="none"/>
          <w:lang w:val="en-US" w:eastAsia="zh-CN"/>
        </w:rPr>
      </w:pPr>
    </w:p>
    <w:p>
      <w:pPr>
        <w:keepNext w:val="0"/>
        <w:keepLines w:val="0"/>
        <w:pageBreakBefore w:val="0"/>
        <w:widowControl w:val="0"/>
        <w:kinsoku/>
        <w:wordWrap/>
        <w:overflowPunct/>
        <w:topLinePunct w:val="0"/>
        <w:autoSpaceDE/>
        <w:autoSpaceDN/>
        <w:bidi w:val="0"/>
        <w:adjustRightInd w:val="0"/>
        <w:snapToGrid w:val="0"/>
        <w:spacing w:line="560" w:lineRule="exact"/>
        <w:ind w:firstLine="560" w:firstLineChars="200"/>
        <w:jc w:val="left"/>
        <w:textAlignment w:val="auto"/>
        <w:outlineLvl w:val="9"/>
        <w:rPr>
          <w:rFonts w:hint="eastAsia" w:ascii="方正仿宋_GBK" w:hAnsi="方正仿宋_GBK" w:eastAsia="方正仿宋_GBK" w:cs="方正仿宋_GBK"/>
          <w:b w:val="0"/>
          <w:bCs w:val="0"/>
          <w:kern w:val="2"/>
          <w:sz w:val="28"/>
          <w:szCs w:val="28"/>
          <w:highlight w:val="none"/>
          <w:lang w:val="en-US" w:eastAsia="zh-CN"/>
        </w:rPr>
      </w:pPr>
    </w:p>
    <w:p>
      <w:pPr>
        <w:keepNext w:val="0"/>
        <w:keepLines w:val="0"/>
        <w:pageBreakBefore w:val="0"/>
        <w:widowControl w:val="0"/>
        <w:kinsoku/>
        <w:wordWrap/>
        <w:overflowPunct/>
        <w:topLinePunct w:val="0"/>
        <w:autoSpaceDE/>
        <w:autoSpaceDN/>
        <w:bidi w:val="0"/>
        <w:adjustRightInd w:val="0"/>
        <w:snapToGrid w:val="0"/>
        <w:spacing w:line="560" w:lineRule="exact"/>
        <w:ind w:firstLine="560" w:firstLineChars="200"/>
        <w:jc w:val="left"/>
        <w:textAlignment w:val="auto"/>
        <w:outlineLvl w:val="9"/>
        <w:rPr>
          <w:rFonts w:hint="eastAsia" w:ascii="方正仿宋_GBK" w:hAnsi="方正仿宋_GBK" w:eastAsia="方正仿宋_GBK" w:cs="方正仿宋_GBK"/>
          <w:b w:val="0"/>
          <w:bCs w:val="0"/>
          <w:kern w:val="2"/>
          <w:sz w:val="28"/>
          <w:szCs w:val="28"/>
          <w:highlight w:val="none"/>
          <w:lang w:val="en-US" w:eastAsia="zh-CN"/>
        </w:rPr>
      </w:pPr>
    </w:p>
    <w:p>
      <w:pPr>
        <w:keepNext w:val="0"/>
        <w:keepLines w:val="0"/>
        <w:pageBreakBefore w:val="0"/>
        <w:widowControl w:val="0"/>
        <w:kinsoku/>
        <w:wordWrap/>
        <w:overflowPunct/>
        <w:topLinePunct w:val="0"/>
        <w:autoSpaceDE/>
        <w:autoSpaceDN/>
        <w:bidi w:val="0"/>
        <w:adjustRightInd w:val="0"/>
        <w:snapToGrid w:val="0"/>
        <w:spacing w:line="560" w:lineRule="exact"/>
        <w:ind w:firstLine="560" w:firstLineChars="200"/>
        <w:jc w:val="left"/>
        <w:textAlignment w:val="auto"/>
        <w:outlineLvl w:val="9"/>
        <w:rPr>
          <w:rFonts w:hint="eastAsia" w:ascii="方正仿宋_GBK" w:hAnsi="方正仿宋_GBK" w:eastAsia="方正仿宋_GBK" w:cs="方正仿宋_GBK"/>
          <w:b w:val="0"/>
          <w:bCs w:val="0"/>
          <w:kern w:val="2"/>
          <w:sz w:val="28"/>
          <w:szCs w:val="28"/>
          <w:highlight w:val="none"/>
          <w:lang w:val="en-US" w:eastAsia="zh-CN"/>
        </w:rPr>
      </w:pPr>
    </w:p>
    <w:p>
      <w:pPr>
        <w:keepNext w:val="0"/>
        <w:keepLines w:val="0"/>
        <w:pageBreakBefore w:val="0"/>
        <w:widowControl w:val="0"/>
        <w:kinsoku/>
        <w:wordWrap/>
        <w:overflowPunct/>
        <w:topLinePunct w:val="0"/>
        <w:autoSpaceDE/>
        <w:autoSpaceDN/>
        <w:bidi w:val="0"/>
        <w:adjustRightInd w:val="0"/>
        <w:snapToGrid w:val="0"/>
        <w:spacing w:line="560" w:lineRule="exact"/>
        <w:ind w:firstLine="560" w:firstLineChars="200"/>
        <w:jc w:val="left"/>
        <w:textAlignment w:val="auto"/>
        <w:outlineLvl w:val="9"/>
        <w:rPr>
          <w:rFonts w:hint="eastAsia" w:ascii="方正仿宋_GBK" w:hAnsi="方正仿宋_GBK" w:eastAsia="方正仿宋_GBK" w:cs="方正仿宋_GBK"/>
          <w:b w:val="0"/>
          <w:bCs w:val="0"/>
          <w:kern w:val="2"/>
          <w:sz w:val="28"/>
          <w:szCs w:val="28"/>
          <w:highlight w:val="none"/>
          <w:lang w:val="en-US" w:eastAsia="zh-CN"/>
        </w:rPr>
      </w:pPr>
    </w:p>
    <w:p>
      <w:pPr>
        <w:keepNext w:val="0"/>
        <w:keepLines w:val="0"/>
        <w:pageBreakBefore w:val="0"/>
        <w:widowControl w:val="0"/>
        <w:kinsoku/>
        <w:wordWrap/>
        <w:overflowPunct/>
        <w:topLinePunct w:val="0"/>
        <w:autoSpaceDE/>
        <w:autoSpaceDN/>
        <w:bidi w:val="0"/>
        <w:adjustRightInd w:val="0"/>
        <w:snapToGrid w:val="0"/>
        <w:spacing w:line="560" w:lineRule="exact"/>
        <w:ind w:firstLine="560" w:firstLineChars="200"/>
        <w:jc w:val="left"/>
        <w:textAlignment w:val="auto"/>
        <w:outlineLvl w:val="9"/>
        <w:rPr>
          <w:rFonts w:hint="eastAsia" w:ascii="方正仿宋_GBK" w:hAnsi="方正仿宋_GBK" w:eastAsia="方正仿宋_GBK" w:cs="方正仿宋_GBK"/>
          <w:b w:val="0"/>
          <w:bCs w:val="0"/>
          <w:kern w:val="2"/>
          <w:sz w:val="28"/>
          <w:szCs w:val="28"/>
          <w:highlight w:val="none"/>
          <w:lang w:val="en-US" w:eastAsia="zh-CN"/>
        </w:rPr>
      </w:pPr>
    </w:p>
    <w:p>
      <w:pPr>
        <w:keepNext w:val="0"/>
        <w:keepLines w:val="0"/>
        <w:pageBreakBefore w:val="0"/>
        <w:widowControl w:val="0"/>
        <w:kinsoku/>
        <w:wordWrap/>
        <w:overflowPunct/>
        <w:topLinePunct w:val="0"/>
        <w:autoSpaceDE/>
        <w:autoSpaceDN/>
        <w:bidi w:val="0"/>
        <w:adjustRightInd w:val="0"/>
        <w:snapToGrid w:val="0"/>
        <w:spacing w:line="560" w:lineRule="exact"/>
        <w:ind w:firstLine="560" w:firstLineChars="200"/>
        <w:jc w:val="left"/>
        <w:textAlignment w:val="auto"/>
        <w:outlineLvl w:val="9"/>
        <w:rPr>
          <w:rFonts w:hint="eastAsia" w:ascii="方正仿宋_GBK" w:hAnsi="方正仿宋_GBK" w:eastAsia="方正仿宋_GBK" w:cs="方正仿宋_GBK"/>
          <w:b w:val="0"/>
          <w:bCs w:val="0"/>
          <w:kern w:val="2"/>
          <w:sz w:val="28"/>
          <w:szCs w:val="28"/>
          <w:highlight w:val="none"/>
          <w:lang w:val="en-US" w:eastAsia="zh-CN"/>
        </w:rPr>
      </w:pPr>
    </w:p>
    <w:p>
      <w:pPr>
        <w:keepNext w:val="0"/>
        <w:keepLines w:val="0"/>
        <w:pageBreakBefore w:val="0"/>
        <w:widowControl w:val="0"/>
        <w:kinsoku/>
        <w:wordWrap/>
        <w:overflowPunct/>
        <w:topLinePunct w:val="0"/>
        <w:autoSpaceDE/>
        <w:autoSpaceDN/>
        <w:bidi w:val="0"/>
        <w:adjustRightInd w:val="0"/>
        <w:snapToGrid w:val="0"/>
        <w:spacing w:line="560" w:lineRule="exact"/>
        <w:ind w:firstLine="560" w:firstLineChars="200"/>
        <w:jc w:val="left"/>
        <w:textAlignment w:val="auto"/>
        <w:outlineLvl w:val="9"/>
        <w:rPr>
          <w:rFonts w:hint="eastAsia" w:ascii="方正仿宋_GBK" w:hAnsi="方正仿宋_GBK" w:eastAsia="方正仿宋_GBK" w:cs="方正仿宋_GBK"/>
          <w:b w:val="0"/>
          <w:bCs w:val="0"/>
          <w:kern w:val="2"/>
          <w:sz w:val="28"/>
          <w:szCs w:val="28"/>
          <w:highlight w:val="none"/>
          <w:lang w:val="en-US" w:eastAsia="zh-CN"/>
        </w:rPr>
      </w:pPr>
    </w:p>
    <w:p>
      <w:pPr>
        <w:keepNext w:val="0"/>
        <w:keepLines w:val="0"/>
        <w:pageBreakBefore w:val="0"/>
        <w:widowControl w:val="0"/>
        <w:kinsoku/>
        <w:wordWrap/>
        <w:overflowPunct/>
        <w:topLinePunct w:val="0"/>
        <w:autoSpaceDE/>
        <w:autoSpaceDN/>
        <w:bidi w:val="0"/>
        <w:adjustRightInd w:val="0"/>
        <w:snapToGrid w:val="0"/>
        <w:spacing w:line="560" w:lineRule="exact"/>
        <w:ind w:firstLine="560" w:firstLineChars="200"/>
        <w:jc w:val="left"/>
        <w:textAlignment w:val="auto"/>
        <w:outlineLvl w:val="9"/>
        <w:rPr>
          <w:rFonts w:hint="eastAsia" w:ascii="方正仿宋_GBK" w:hAnsi="方正仿宋_GBK" w:eastAsia="方正仿宋_GBK" w:cs="方正仿宋_GBK"/>
          <w:b w:val="0"/>
          <w:bCs w:val="0"/>
          <w:kern w:val="2"/>
          <w:sz w:val="28"/>
          <w:szCs w:val="28"/>
          <w:highlight w:val="none"/>
          <w:lang w:val="en-US" w:eastAsia="zh-CN"/>
        </w:rPr>
      </w:pPr>
    </w:p>
    <w:p>
      <w:pPr>
        <w:keepNext w:val="0"/>
        <w:keepLines w:val="0"/>
        <w:pageBreakBefore w:val="0"/>
        <w:widowControl w:val="0"/>
        <w:kinsoku/>
        <w:wordWrap/>
        <w:overflowPunct/>
        <w:topLinePunct w:val="0"/>
        <w:autoSpaceDE/>
        <w:autoSpaceDN/>
        <w:bidi w:val="0"/>
        <w:adjustRightInd w:val="0"/>
        <w:snapToGrid w:val="0"/>
        <w:spacing w:line="240" w:lineRule="auto"/>
        <w:ind w:firstLine="560" w:firstLineChars="200"/>
        <w:jc w:val="left"/>
        <w:textAlignment w:val="auto"/>
        <w:outlineLvl w:val="9"/>
        <w:rPr>
          <w:rFonts w:hint="eastAsia" w:ascii="方正仿宋_GBK" w:hAnsi="方正仿宋_GBK" w:eastAsia="方正仿宋_GBK" w:cs="方正仿宋_GBK"/>
          <w:b w:val="0"/>
          <w:bCs w:val="0"/>
          <w:kern w:val="2"/>
          <w:sz w:val="28"/>
          <w:szCs w:val="28"/>
          <w:highlight w:val="none"/>
          <w:lang w:val="en-US" w:eastAsia="zh-CN"/>
        </w:rPr>
      </w:pPr>
      <w:r>
        <w:rPr>
          <w:rFonts w:hint="eastAsia" w:ascii="方正仿宋_GBK" w:hAnsi="方正仿宋_GBK" w:eastAsia="方正仿宋_GBK" w:cs="方正仿宋_GBK"/>
          <w:b w:val="0"/>
          <w:bCs w:val="0"/>
          <w:kern w:val="2"/>
          <w:sz w:val="28"/>
          <w:szCs w:val="28"/>
          <w:highlight w:val="none"/>
          <w:lang w:val="en-US" w:eastAsia="zh-CN"/>
        </w:rPr>
        <w:drawing>
          <wp:inline distT="0" distB="0" distL="114300" distR="114300">
            <wp:extent cx="5297170" cy="3593465"/>
            <wp:effectExtent l="0" t="0" r="6350" b="3175"/>
            <wp:docPr id="8" name="图片 8" descr="图片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descr="图片1"/>
                    <pic:cNvPicPr>
                      <a:picLocks noChangeAspect="1"/>
                    </pic:cNvPicPr>
                  </pic:nvPicPr>
                  <pic:blipFill>
                    <a:blip r:embed="rId4"/>
                    <a:stretch>
                      <a:fillRect/>
                    </a:stretch>
                  </pic:blipFill>
                  <pic:spPr>
                    <a:xfrm>
                      <a:off x="0" y="0"/>
                      <a:ext cx="5297170" cy="3593465"/>
                    </a:xfrm>
                    <a:prstGeom prst="rect">
                      <a:avLst/>
                    </a:prstGeom>
                  </pic:spPr>
                </pic:pic>
              </a:graphicData>
            </a:graphic>
          </wp:inline>
        </w:drawing>
      </w:r>
    </w:p>
    <w:p>
      <w:pPr>
        <w:keepNext w:val="0"/>
        <w:keepLines w:val="0"/>
        <w:pageBreakBefore w:val="0"/>
        <w:widowControl w:val="0"/>
        <w:kinsoku/>
        <w:wordWrap/>
        <w:overflowPunct/>
        <w:topLinePunct w:val="0"/>
        <w:autoSpaceDE/>
        <w:autoSpaceDN/>
        <w:bidi w:val="0"/>
        <w:adjustRightInd w:val="0"/>
        <w:snapToGrid w:val="0"/>
        <w:spacing w:line="560" w:lineRule="exact"/>
        <w:ind w:firstLine="560" w:firstLineChars="200"/>
        <w:jc w:val="left"/>
        <w:textAlignment w:val="auto"/>
        <w:outlineLvl w:val="9"/>
        <w:rPr>
          <w:rFonts w:hint="eastAsia" w:ascii="方正仿宋_GBK" w:hAnsi="方正仿宋_GBK" w:eastAsia="方正仿宋_GBK" w:cs="方正仿宋_GBK"/>
          <w:b w:val="0"/>
          <w:bCs w:val="0"/>
          <w:kern w:val="2"/>
          <w:sz w:val="28"/>
          <w:szCs w:val="28"/>
          <w:highlight w:val="none"/>
          <w:lang w:val="en-US" w:eastAsia="zh-CN"/>
        </w:rPr>
      </w:pPr>
    </w:p>
    <w:p>
      <w:pPr>
        <w:keepNext w:val="0"/>
        <w:keepLines w:val="0"/>
        <w:pageBreakBefore w:val="0"/>
        <w:widowControl w:val="0"/>
        <w:kinsoku/>
        <w:wordWrap/>
        <w:overflowPunct/>
        <w:topLinePunct w:val="0"/>
        <w:autoSpaceDE/>
        <w:autoSpaceDN/>
        <w:bidi w:val="0"/>
        <w:adjustRightInd w:val="0"/>
        <w:snapToGrid w:val="0"/>
        <w:spacing w:line="560" w:lineRule="exact"/>
        <w:ind w:firstLine="560" w:firstLineChars="200"/>
        <w:jc w:val="left"/>
        <w:textAlignment w:val="auto"/>
        <w:outlineLvl w:val="9"/>
        <w:rPr>
          <w:rFonts w:hint="eastAsia" w:ascii="方正仿宋_GBK" w:hAnsi="方正仿宋_GBK" w:eastAsia="方正仿宋_GBK" w:cs="方正仿宋_GBK"/>
          <w:b w:val="0"/>
          <w:bCs w:val="0"/>
          <w:kern w:val="2"/>
          <w:sz w:val="28"/>
          <w:szCs w:val="28"/>
          <w:highlight w:val="none"/>
          <w:lang w:val="en-US" w:eastAsia="zh-CN"/>
        </w:rPr>
      </w:pPr>
      <w:r>
        <w:rPr>
          <w:rFonts w:hint="eastAsia" w:ascii="方正仿宋_GBK" w:hAnsi="方正仿宋_GBK" w:eastAsia="方正仿宋_GBK" w:cs="方正仿宋_GBK"/>
          <w:b w:val="0"/>
          <w:bCs w:val="0"/>
          <w:kern w:val="2"/>
          <w:sz w:val="28"/>
          <w:szCs w:val="28"/>
          <w:highlight w:val="none"/>
          <w:lang w:val="en-US" w:eastAsia="zh-CN"/>
        </w:rPr>
        <w:t>2.技术方案要求</w:t>
      </w:r>
    </w:p>
    <w:p>
      <w:pPr>
        <w:keepNext w:val="0"/>
        <w:keepLines w:val="0"/>
        <w:pageBreakBefore w:val="0"/>
        <w:widowControl w:val="0"/>
        <w:kinsoku/>
        <w:wordWrap/>
        <w:overflowPunct/>
        <w:topLinePunct w:val="0"/>
        <w:autoSpaceDE/>
        <w:autoSpaceDN/>
        <w:bidi w:val="0"/>
        <w:adjustRightInd w:val="0"/>
        <w:snapToGrid w:val="0"/>
        <w:spacing w:line="560" w:lineRule="exact"/>
        <w:ind w:firstLine="560" w:firstLineChars="200"/>
        <w:jc w:val="left"/>
        <w:textAlignment w:val="auto"/>
        <w:outlineLvl w:val="9"/>
        <w:rPr>
          <w:rFonts w:hint="eastAsia" w:ascii="方正仿宋_GBK" w:hAnsi="方正仿宋_GBK" w:eastAsia="方正仿宋_GBK" w:cs="方正仿宋_GBK"/>
          <w:b w:val="0"/>
          <w:bCs w:val="0"/>
          <w:kern w:val="2"/>
          <w:sz w:val="28"/>
          <w:szCs w:val="28"/>
          <w:highlight w:val="none"/>
          <w:lang w:val="en-US" w:eastAsia="zh-CN"/>
        </w:rPr>
      </w:pPr>
      <w:r>
        <w:rPr>
          <w:rFonts w:hint="eastAsia" w:ascii="方正仿宋_GBK" w:hAnsi="方正仿宋_GBK" w:eastAsia="方正仿宋_GBK" w:cs="方正仿宋_GBK"/>
          <w:b w:val="0"/>
          <w:bCs w:val="0"/>
          <w:kern w:val="2"/>
          <w:sz w:val="28"/>
          <w:szCs w:val="28"/>
          <w:highlight w:val="none"/>
          <w:lang w:val="en-US" w:eastAsia="zh-CN"/>
        </w:rPr>
        <w:t>本项目沼液水主要来源为猪尿、猪粪、冲洗水等，根据实际生产需求，现需配备一套粪污水处理系统及配套的设施用房、构筑物等，各潜在供应商在报价时需提交完整的技术方案，包含但不限于以下内容：</w:t>
      </w:r>
    </w:p>
    <w:p>
      <w:pPr>
        <w:keepNext w:val="0"/>
        <w:keepLines w:val="0"/>
        <w:pageBreakBefore w:val="0"/>
        <w:widowControl w:val="0"/>
        <w:kinsoku/>
        <w:wordWrap/>
        <w:overflowPunct/>
        <w:topLinePunct w:val="0"/>
        <w:autoSpaceDE/>
        <w:autoSpaceDN/>
        <w:bidi w:val="0"/>
        <w:adjustRightInd w:val="0"/>
        <w:snapToGrid w:val="0"/>
        <w:spacing w:line="560" w:lineRule="exact"/>
        <w:ind w:firstLine="560" w:firstLineChars="200"/>
        <w:jc w:val="left"/>
        <w:textAlignment w:val="auto"/>
        <w:outlineLvl w:val="9"/>
        <w:rPr>
          <w:rFonts w:hint="eastAsia" w:ascii="方正仿宋_GBK" w:hAnsi="方正仿宋_GBK" w:eastAsia="方正仿宋_GBK" w:cs="方正仿宋_GBK"/>
          <w:b w:val="0"/>
          <w:bCs w:val="0"/>
          <w:kern w:val="2"/>
          <w:sz w:val="28"/>
          <w:szCs w:val="28"/>
          <w:highlight w:val="none"/>
          <w:lang w:val="en-US" w:eastAsia="zh-CN"/>
        </w:rPr>
      </w:pPr>
      <w:r>
        <w:rPr>
          <w:rFonts w:hint="eastAsia" w:ascii="方正仿宋_GBK" w:hAnsi="方正仿宋_GBK" w:eastAsia="方正仿宋_GBK" w:cs="方正仿宋_GBK"/>
          <w:b w:val="0"/>
          <w:bCs w:val="0"/>
          <w:kern w:val="2"/>
          <w:sz w:val="28"/>
          <w:szCs w:val="28"/>
          <w:highlight w:val="none"/>
          <w:lang w:val="en-US" w:eastAsia="zh-CN"/>
        </w:rPr>
        <w:t>a、一套完整、先进、可行的工艺流程图，总平面布置图；</w:t>
      </w:r>
    </w:p>
    <w:p>
      <w:pPr>
        <w:keepNext w:val="0"/>
        <w:keepLines w:val="0"/>
        <w:pageBreakBefore w:val="0"/>
        <w:widowControl w:val="0"/>
        <w:kinsoku/>
        <w:wordWrap/>
        <w:overflowPunct/>
        <w:topLinePunct w:val="0"/>
        <w:autoSpaceDE/>
        <w:autoSpaceDN/>
        <w:bidi w:val="0"/>
        <w:adjustRightInd w:val="0"/>
        <w:snapToGrid w:val="0"/>
        <w:spacing w:line="560" w:lineRule="exact"/>
        <w:ind w:firstLine="560" w:firstLineChars="200"/>
        <w:jc w:val="left"/>
        <w:textAlignment w:val="auto"/>
        <w:outlineLvl w:val="9"/>
        <w:rPr>
          <w:rFonts w:hint="eastAsia" w:ascii="方正仿宋_GBK" w:hAnsi="方正仿宋_GBK" w:eastAsia="方正仿宋_GBK" w:cs="方正仿宋_GBK"/>
          <w:b w:val="0"/>
          <w:bCs w:val="0"/>
          <w:kern w:val="2"/>
          <w:sz w:val="28"/>
          <w:szCs w:val="28"/>
          <w:highlight w:val="none"/>
          <w:lang w:val="en-US" w:eastAsia="zh-CN"/>
        </w:rPr>
      </w:pPr>
      <w:r>
        <w:rPr>
          <w:rFonts w:hint="eastAsia" w:ascii="方正仿宋_GBK" w:hAnsi="方正仿宋_GBK" w:eastAsia="方正仿宋_GBK" w:cs="方正仿宋_GBK"/>
          <w:b w:val="0"/>
          <w:bCs w:val="0"/>
          <w:kern w:val="2"/>
          <w:sz w:val="28"/>
          <w:szCs w:val="28"/>
          <w:highlight w:val="none"/>
          <w:lang w:val="en-US" w:eastAsia="zh-CN"/>
        </w:rPr>
        <w:t>b、所用的主要设备名称、参数、材质、数量的设备清单；</w:t>
      </w:r>
    </w:p>
    <w:p>
      <w:pPr>
        <w:keepNext w:val="0"/>
        <w:keepLines w:val="0"/>
        <w:pageBreakBefore w:val="0"/>
        <w:widowControl w:val="0"/>
        <w:kinsoku/>
        <w:wordWrap/>
        <w:overflowPunct/>
        <w:topLinePunct w:val="0"/>
        <w:autoSpaceDE/>
        <w:autoSpaceDN/>
        <w:bidi w:val="0"/>
        <w:adjustRightInd w:val="0"/>
        <w:snapToGrid w:val="0"/>
        <w:spacing w:line="560" w:lineRule="exact"/>
        <w:ind w:firstLine="560" w:firstLineChars="200"/>
        <w:jc w:val="left"/>
        <w:textAlignment w:val="auto"/>
        <w:outlineLvl w:val="9"/>
        <w:rPr>
          <w:rFonts w:hint="eastAsia" w:ascii="方正仿宋_GBK" w:hAnsi="方正仿宋_GBK" w:eastAsia="方正仿宋_GBK" w:cs="方正仿宋_GBK"/>
          <w:b w:val="0"/>
          <w:bCs w:val="0"/>
          <w:kern w:val="2"/>
          <w:sz w:val="28"/>
          <w:szCs w:val="28"/>
          <w:highlight w:val="none"/>
          <w:lang w:val="en-US" w:eastAsia="zh-CN"/>
        </w:rPr>
      </w:pPr>
      <w:r>
        <w:rPr>
          <w:rFonts w:hint="eastAsia" w:ascii="方正仿宋_GBK" w:hAnsi="方正仿宋_GBK" w:eastAsia="方正仿宋_GBK" w:cs="方正仿宋_GBK"/>
          <w:b w:val="0"/>
          <w:bCs w:val="0"/>
          <w:kern w:val="2"/>
          <w:sz w:val="28"/>
          <w:szCs w:val="28"/>
          <w:highlight w:val="none"/>
          <w:lang w:val="en-US" w:eastAsia="zh-CN"/>
        </w:rPr>
        <w:t>c、所需药品的名称、规格及用量（按每吨粪污废水处理量计算）清单；</w:t>
      </w:r>
    </w:p>
    <w:p>
      <w:pPr>
        <w:keepNext w:val="0"/>
        <w:keepLines w:val="0"/>
        <w:pageBreakBefore w:val="0"/>
        <w:widowControl w:val="0"/>
        <w:kinsoku/>
        <w:wordWrap/>
        <w:overflowPunct/>
        <w:topLinePunct w:val="0"/>
        <w:autoSpaceDE/>
        <w:autoSpaceDN/>
        <w:bidi w:val="0"/>
        <w:adjustRightInd w:val="0"/>
        <w:snapToGrid w:val="0"/>
        <w:spacing w:line="560" w:lineRule="exact"/>
        <w:ind w:firstLine="560" w:firstLineChars="200"/>
        <w:jc w:val="left"/>
        <w:textAlignment w:val="auto"/>
        <w:outlineLvl w:val="9"/>
        <w:rPr>
          <w:rFonts w:hint="eastAsia" w:ascii="方正仿宋_GBK" w:hAnsi="方正仿宋_GBK" w:eastAsia="方正仿宋_GBK" w:cs="方正仿宋_GBK"/>
          <w:b w:val="0"/>
          <w:bCs w:val="0"/>
          <w:kern w:val="2"/>
          <w:sz w:val="28"/>
          <w:szCs w:val="28"/>
          <w:highlight w:val="none"/>
          <w:lang w:val="en-US" w:eastAsia="zh-CN"/>
        </w:rPr>
      </w:pPr>
      <w:r>
        <w:rPr>
          <w:rFonts w:hint="eastAsia" w:ascii="方正仿宋_GBK" w:hAnsi="方正仿宋_GBK" w:eastAsia="方正仿宋_GBK" w:cs="方正仿宋_GBK"/>
          <w:b w:val="0"/>
          <w:bCs w:val="0"/>
          <w:kern w:val="2"/>
          <w:sz w:val="28"/>
          <w:szCs w:val="28"/>
          <w:highlight w:val="none"/>
          <w:lang w:val="en-US" w:eastAsia="zh-CN"/>
        </w:rPr>
        <w:t>d、正常运行期间粪污废水综合处理费用（元/吨）测算文件，水按3.5元/吨，电按0.6元/度计算；</w:t>
      </w:r>
    </w:p>
    <w:p>
      <w:pPr>
        <w:keepNext w:val="0"/>
        <w:keepLines w:val="0"/>
        <w:pageBreakBefore w:val="0"/>
        <w:widowControl w:val="0"/>
        <w:kinsoku/>
        <w:wordWrap/>
        <w:overflowPunct/>
        <w:topLinePunct w:val="0"/>
        <w:autoSpaceDE/>
        <w:autoSpaceDN/>
        <w:bidi w:val="0"/>
        <w:adjustRightInd w:val="0"/>
        <w:snapToGrid w:val="0"/>
        <w:spacing w:line="560" w:lineRule="exact"/>
        <w:ind w:firstLine="560" w:firstLineChars="200"/>
        <w:jc w:val="left"/>
        <w:textAlignment w:val="auto"/>
        <w:outlineLvl w:val="9"/>
        <w:rPr>
          <w:rFonts w:hint="eastAsia" w:ascii="方正仿宋_GBK" w:hAnsi="方正仿宋_GBK" w:eastAsia="方正仿宋_GBK" w:cs="方正仿宋_GBK"/>
          <w:b w:val="0"/>
          <w:bCs w:val="0"/>
          <w:kern w:val="2"/>
          <w:sz w:val="28"/>
          <w:szCs w:val="28"/>
          <w:highlight w:val="none"/>
          <w:lang w:val="en-US" w:eastAsia="zh-CN"/>
        </w:rPr>
      </w:pPr>
      <w:r>
        <w:rPr>
          <w:rFonts w:hint="eastAsia" w:ascii="方正仿宋_GBK" w:hAnsi="方正仿宋_GBK" w:eastAsia="方正仿宋_GBK" w:cs="方正仿宋_GBK"/>
          <w:b w:val="0"/>
          <w:bCs w:val="0"/>
          <w:kern w:val="2"/>
          <w:sz w:val="28"/>
          <w:szCs w:val="28"/>
          <w:highlight w:val="none"/>
          <w:lang w:val="en-US" w:eastAsia="zh-CN"/>
        </w:rPr>
        <w:t>e、项目调试方案及后期维护承诺书（由潜在供应商根据自身情况自主编制，所作承诺将纳入合同范围）；</w:t>
      </w:r>
    </w:p>
    <w:p>
      <w:pPr>
        <w:keepNext w:val="0"/>
        <w:keepLines w:val="0"/>
        <w:pageBreakBefore w:val="0"/>
        <w:widowControl w:val="0"/>
        <w:kinsoku/>
        <w:wordWrap/>
        <w:overflowPunct/>
        <w:topLinePunct w:val="0"/>
        <w:autoSpaceDE/>
        <w:autoSpaceDN/>
        <w:bidi w:val="0"/>
        <w:adjustRightInd w:val="0"/>
        <w:snapToGrid w:val="0"/>
        <w:spacing w:line="560" w:lineRule="exact"/>
        <w:ind w:firstLine="560" w:firstLineChars="200"/>
        <w:jc w:val="left"/>
        <w:textAlignment w:val="auto"/>
        <w:outlineLvl w:val="9"/>
        <w:rPr>
          <w:rFonts w:hint="eastAsia" w:ascii="方正仿宋_GBK" w:hAnsi="方正仿宋_GBK" w:eastAsia="方正仿宋_GBK" w:cs="方正仿宋_GBK"/>
          <w:b w:val="0"/>
          <w:bCs w:val="0"/>
          <w:kern w:val="2"/>
          <w:sz w:val="28"/>
          <w:szCs w:val="28"/>
          <w:highlight w:val="none"/>
          <w:lang w:val="en-US" w:eastAsia="zh-CN"/>
        </w:rPr>
      </w:pPr>
      <w:r>
        <w:rPr>
          <w:rFonts w:hint="eastAsia" w:ascii="方正仿宋_GBK" w:hAnsi="方正仿宋_GBK" w:eastAsia="方正仿宋_GBK" w:cs="方正仿宋_GBK"/>
          <w:b w:val="0"/>
          <w:bCs w:val="0"/>
          <w:kern w:val="2"/>
          <w:sz w:val="28"/>
          <w:szCs w:val="28"/>
          <w:highlight w:val="none"/>
          <w:lang w:val="en-US" w:eastAsia="zh-CN"/>
        </w:rPr>
        <w:t>f、粪污水处理所需菌种或其他起主要作用的添加用料的性能证明文件或专利证书等文件，请说明其不可替代性的原因；</w:t>
      </w:r>
    </w:p>
    <w:p>
      <w:pPr>
        <w:keepNext w:val="0"/>
        <w:keepLines w:val="0"/>
        <w:pageBreakBefore w:val="0"/>
        <w:widowControl w:val="0"/>
        <w:kinsoku/>
        <w:wordWrap/>
        <w:overflowPunct/>
        <w:topLinePunct w:val="0"/>
        <w:autoSpaceDE/>
        <w:autoSpaceDN/>
        <w:bidi w:val="0"/>
        <w:adjustRightInd w:val="0"/>
        <w:snapToGrid w:val="0"/>
        <w:spacing w:line="560" w:lineRule="exact"/>
        <w:ind w:firstLine="560" w:firstLineChars="200"/>
        <w:jc w:val="left"/>
        <w:textAlignment w:val="auto"/>
        <w:outlineLvl w:val="9"/>
        <w:rPr>
          <w:rFonts w:hint="eastAsia" w:ascii="方正仿宋_GBK" w:hAnsi="方正仿宋_GBK" w:eastAsia="方正仿宋_GBK" w:cs="方正仿宋_GBK"/>
          <w:b w:val="0"/>
          <w:bCs w:val="0"/>
          <w:kern w:val="2"/>
          <w:sz w:val="28"/>
          <w:szCs w:val="28"/>
          <w:highlight w:val="none"/>
          <w:lang w:val="en-US" w:eastAsia="zh-CN"/>
        </w:rPr>
      </w:pPr>
      <w:r>
        <w:rPr>
          <w:rFonts w:hint="eastAsia" w:ascii="方正仿宋_GBK" w:hAnsi="方正仿宋_GBK" w:eastAsia="方正仿宋_GBK" w:cs="方正仿宋_GBK"/>
          <w:b w:val="0"/>
          <w:bCs w:val="0"/>
          <w:kern w:val="2"/>
          <w:sz w:val="28"/>
          <w:szCs w:val="28"/>
          <w:highlight w:val="none"/>
          <w:lang w:val="en-US" w:eastAsia="zh-CN"/>
        </w:rPr>
        <w:t>g、方案其他指标需满足：</w:t>
      </w:r>
    </w:p>
    <w:p>
      <w:pPr>
        <w:numPr>
          <w:ilvl w:val="0"/>
          <w:numId w:val="0"/>
        </w:numPr>
        <w:ind w:firstLine="560" w:firstLineChars="200"/>
        <w:rPr>
          <w:rFonts w:hint="eastAsia" w:ascii="方正仿宋_GBK" w:hAnsi="方正仿宋_GBK" w:eastAsia="方正仿宋_GBK" w:cs="方正仿宋_GBK"/>
          <w:b w:val="0"/>
          <w:bCs w:val="0"/>
          <w:kern w:val="2"/>
          <w:sz w:val="28"/>
          <w:szCs w:val="28"/>
          <w:highlight w:val="none"/>
          <w:lang w:val="en-US" w:eastAsia="zh-CN"/>
        </w:rPr>
      </w:pPr>
      <w:bookmarkStart w:id="2" w:name="_Toc450038300"/>
      <w:bookmarkStart w:id="3" w:name="_Toc315872493"/>
      <w:bookmarkStart w:id="4" w:name="_Toc438300437"/>
      <w:r>
        <w:rPr>
          <w:rFonts w:hint="eastAsia" w:ascii="方正仿宋_GBK" w:hAnsi="方正仿宋_GBK" w:eastAsia="方正仿宋_GBK" w:cs="方正仿宋_GBK"/>
          <w:color w:val="auto"/>
          <w:sz w:val="28"/>
          <w:szCs w:val="28"/>
          <w:highlight w:val="none"/>
          <w:lang w:val="en-US" w:eastAsia="zh-CN"/>
        </w:rPr>
        <w:t>(1)、沼液水正常时期日处</w:t>
      </w:r>
      <w:r>
        <w:rPr>
          <w:rFonts w:hint="eastAsia" w:ascii="方正仿宋_GBK" w:hAnsi="方正仿宋_GBK" w:eastAsia="方正仿宋_GBK" w:cs="方正仿宋_GBK"/>
          <w:b w:val="0"/>
          <w:bCs w:val="0"/>
          <w:kern w:val="2"/>
          <w:sz w:val="28"/>
          <w:szCs w:val="28"/>
          <w:highlight w:val="none"/>
          <w:lang w:val="en-US" w:eastAsia="zh-CN"/>
        </w:rPr>
        <w:t>理量≥200m³/d；</w:t>
      </w:r>
    </w:p>
    <w:p>
      <w:pPr>
        <w:numPr>
          <w:ilvl w:val="0"/>
          <w:numId w:val="0"/>
        </w:numPr>
        <w:ind w:firstLine="560" w:firstLineChars="200"/>
        <w:rPr>
          <w:rFonts w:hint="eastAsia" w:ascii="方正仿宋_GBK" w:hAnsi="方正仿宋_GBK" w:eastAsia="方正仿宋_GBK" w:cs="方正仿宋_GBK"/>
          <w:color w:val="auto"/>
          <w:sz w:val="28"/>
          <w:szCs w:val="28"/>
          <w:highlight w:val="none"/>
          <w:lang w:val="en-US" w:eastAsia="zh-CN"/>
        </w:rPr>
      </w:pPr>
      <w:r>
        <w:rPr>
          <w:rFonts w:hint="eastAsia" w:ascii="方正仿宋_GBK" w:hAnsi="方正仿宋_GBK" w:eastAsia="方正仿宋_GBK" w:cs="方正仿宋_GBK"/>
          <w:color w:val="auto"/>
          <w:sz w:val="28"/>
          <w:szCs w:val="28"/>
          <w:highlight w:val="none"/>
          <w:lang w:val="en-US" w:eastAsia="zh-CN"/>
        </w:rPr>
        <w:t>(2)、处理后的沼液水需同时满足《畜禽养殖业污染物排放标准》GB18596-2001、《农田灌溉水质标准》GB5084-2021中的相同项较高要求，其主要控制指标如下表：</w:t>
      </w:r>
    </w:p>
    <w:p>
      <w:pPr>
        <w:numPr>
          <w:ilvl w:val="0"/>
          <w:numId w:val="0"/>
        </w:numPr>
        <w:ind w:firstLine="560" w:firstLineChars="200"/>
        <w:jc w:val="right"/>
        <w:rPr>
          <w:rFonts w:hint="eastAsia" w:ascii="方正仿宋_GBK" w:hAnsi="方正仿宋_GBK" w:eastAsia="方正仿宋_GBK" w:cs="方正仿宋_GBK"/>
          <w:color w:val="auto"/>
          <w:sz w:val="28"/>
          <w:szCs w:val="28"/>
          <w:highlight w:val="none"/>
          <w:lang w:val="en-US" w:eastAsia="zh-CN"/>
        </w:rPr>
      </w:pPr>
      <w:r>
        <w:rPr>
          <w:rFonts w:hint="eastAsia" w:ascii="方正仿宋_GBK" w:hAnsi="方正仿宋_GBK" w:eastAsia="方正仿宋_GBK" w:cs="方正仿宋_GBK"/>
          <w:color w:val="auto"/>
          <w:sz w:val="28"/>
          <w:szCs w:val="28"/>
          <w:highlight w:val="none"/>
          <w:lang w:val="en-US" w:eastAsia="zh-CN"/>
        </w:rPr>
        <w:t xml:space="preserve"> 单位mg/L</w:t>
      </w:r>
    </w:p>
    <w:tbl>
      <w:tblPr>
        <w:tblStyle w:val="9"/>
        <w:tblW w:w="9073" w:type="dxa"/>
        <w:tblInd w:w="-34" w:type="dxa"/>
        <w:tblBorders>
          <w:top w:val="double" w:color="auto" w:sz="4" w:space="0"/>
          <w:left w:val="double" w:color="auto" w:sz="4" w:space="0"/>
          <w:bottom w:val="double" w:color="auto" w:sz="4" w:space="0"/>
          <w:right w:val="double" w:color="auto" w:sz="4" w:space="0"/>
          <w:insideH w:val="single" w:color="auto" w:sz="12" w:space="0"/>
          <w:insideV w:val="single" w:color="auto" w:sz="12" w:space="0"/>
        </w:tblBorders>
        <w:shd w:val="clear" w:color="auto" w:fill="BFBFBF"/>
        <w:tblLayout w:type="fixed"/>
        <w:tblCellMar>
          <w:top w:w="0" w:type="dxa"/>
          <w:left w:w="108" w:type="dxa"/>
          <w:bottom w:w="0" w:type="dxa"/>
          <w:right w:w="108" w:type="dxa"/>
        </w:tblCellMar>
      </w:tblPr>
      <w:tblGrid>
        <w:gridCol w:w="993"/>
        <w:gridCol w:w="1417"/>
        <w:gridCol w:w="1560"/>
        <w:gridCol w:w="992"/>
        <w:gridCol w:w="992"/>
        <w:gridCol w:w="892"/>
        <w:gridCol w:w="1234"/>
        <w:gridCol w:w="993"/>
      </w:tblGrid>
      <w:tr>
        <w:tblPrEx>
          <w:tblBorders>
            <w:top w:val="double" w:color="auto" w:sz="4" w:space="0"/>
            <w:left w:val="double" w:color="auto" w:sz="4" w:space="0"/>
            <w:bottom w:val="double" w:color="auto" w:sz="4" w:space="0"/>
            <w:right w:val="double" w:color="auto" w:sz="4" w:space="0"/>
            <w:insideH w:val="single" w:color="auto" w:sz="12" w:space="0"/>
            <w:insideV w:val="single" w:color="auto" w:sz="12" w:space="0"/>
          </w:tblBorders>
          <w:shd w:val="clear" w:color="auto" w:fill="BFBFBF"/>
          <w:tblCellMar>
            <w:top w:w="0" w:type="dxa"/>
            <w:left w:w="108" w:type="dxa"/>
            <w:bottom w:w="0" w:type="dxa"/>
            <w:right w:w="108" w:type="dxa"/>
          </w:tblCellMar>
        </w:tblPrEx>
        <w:trPr>
          <w:trHeight w:val="593" w:hRule="atLeast"/>
        </w:trPr>
        <w:tc>
          <w:tcPr>
            <w:tcW w:w="993" w:type="dxa"/>
            <w:shd w:val="clear" w:color="auto" w:fill="FFFFFF" w:themeFill="background1"/>
            <w:vAlign w:val="center"/>
          </w:tcPr>
          <w:p>
            <w:pPr>
              <w:numPr>
                <w:ilvl w:val="0"/>
                <w:numId w:val="0"/>
              </w:numPr>
              <w:jc w:val="center"/>
              <w:rPr>
                <w:rFonts w:ascii="Calibri" w:hAnsi="Calibri" w:cs="Arial"/>
                <w:color w:val="auto"/>
                <w:sz w:val="24"/>
                <w:highlight w:val="none"/>
              </w:rPr>
            </w:pPr>
            <w:r>
              <w:rPr>
                <w:rFonts w:hint="eastAsia" w:ascii="Calibri" w:hAnsi="Calibri" w:cs="Arial"/>
                <w:color w:val="auto"/>
                <w:sz w:val="24"/>
                <w:highlight w:val="none"/>
              </w:rPr>
              <w:t>控制</w:t>
            </w:r>
          </w:p>
          <w:p>
            <w:pPr>
              <w:numPr>
                <w:ilvl w:val="0"/>
                <w:numId w:val="0"/>
              </w:numPr>
              <w:jc w:val="center"/>
              <w:rPr>
                <w:rFonts w:ascii="Calibri" w:hAnsi="Calibri" w:cs="Arial"/>
                <w:color w:val="auto"/>
                <w:sz w:val="24"/>
                <w:highlight w:val="none"/>
              </w:rPr>
            </w:pPr>
            <w:r>
              <w:rPr>
                <w:rFonts w:hint="eastAsia" w:ascii="Calibri" w:hAnsi="Calibri" w:cs="Arial"/>
                <w:color w:val="auto"/>
                <w:sz w:val="24"/>
                <w:highlight w:val="none"/>
              </w:rPr>
              <w:t>项目</w:t>
            </w:r>
          </w:p>
        </w:tc>
        <w:tc>
          <w:tcPr>
            <w:tcW w:w="1417" w:type="dxa"/>
            <w:shd w:val="clear" w:color="auto" w:fill="FFFFFF" w:themeFill="background1"/>
            <w:vAlign w:val="center"/>
          </w:tcPr>
          <w:p>
            <w:pPr>
              <w:numPr>
                <w:ilvl w:val="0"/>
                <w:numId w:val="0"/>
              </w:numPr>
              <w:jc w:val="center"/>
              <w:rPr>
                <w:rFonts w:ascii="Calibri" w:hAnsi="Calibri" w:cs="Arial"/>
                <w:color w:val="auto"/>
                <w:sz w:val="24"/>
                <w:highlight w:val="none"/>
              </w:rPr>
            </w:pPr>
            <w:r>
              <w:rPr>
                <w:rFonts w:hint="eastAsia" w:ascii="Calibri" w:hAnsi="Calibri" w:cs="Arial"/>
                <w:color w:val="auto"/>
                <w:sz w:val="24"/>
                <w:highlight w:val="none"/>
              </w:rPr>
              <w:t>CODcr</w:t>
            </w:r>
          </w:p>
          <w:p>
            <w:pPr>
              <w:numPr>
                <w:ilvl w:val="0"/>
                <w:numId w:val="0"/>
              </w:numPr>
              <w:jc w:val="center"/>
              <w:rPr>
                <w:rFonts w:ascii="Calibri" w:hAnsi="Calibri" w:cs="Arial"/>
                <w:color w:val="auto"/>
                <w:sz w:val="24"/>
                <w:highlight w:val="none"/>
              </w:rPr>
            </w:pPr>
            <w:r>
              <w:rPr>
                <w:rFonts w:hint="eastAsia" w:ascii="Calibri" w:hAnsi="Calibri" w:cs="Arial"/>
                <w:color w:val="auto"/>
                <w:sz w:val="24"/>
                <w:highlight w:val="none"/>
              </w:rPr>
              <w:t>化学需氧量</w:t>
            </w:r>
          </w:p>
        </w:tc>
        <w:tc>
          <w:tcPr>
            <w:tcW w:w="1560" w:type="dxa"/>
            <w:shd w:val="clear" w:color="auto" w:fill="FFFFFF" w:themeFill="background1"/>
            <w:vAlign w:val="center"/>
          </w:tcPr>
          <w:p>
            <w:pPr>
              <w:numPr>
                <w:ilvl w:val="0"/>
                <w:numId w:val="0"/>
              </w:numPr>
              <w:jc w:val="center"/>
              <w:rPr>
                <w:rFonts w:ascii="Calibri" w:hAnsi="Calibri" w:cs="Arial"/>
                <w:color w:val="auto"/>
                <w:sz w:val="24"/>
                <w:highlight w:val="none"/>
              </w:rPr>
            </w:pPr>
            <w:r>
              <w:rPr>
                <w:rFonts w:hint="eastAsia" w:ascii="Calibri" w:hAnsi="Calibri" w:cs="Arial"/>
                <w:color w:val="auto"/>
                <w:sz w:val="24"/>
                <w:highlight w:val="none"/>
              </w:rPr>
              <w:t>BOD5</w:t>
            </w:r>
          </w:p>
          <w:p>
            <w:pPr>
              <w:numPr>
                <w:ilvl w:val="0"/>
                <w:numId w:val="0"/>
              </w:numPr>
              <w:jc w:val="center"/>
              <w:rPr>
                <w:rFonts w:hint="eastAsia" w:ascii="Calibri" w:hAnsi="Calibri" w:cs="Arial"/>
                <w:color w:val="auto"/>
                <w:sz w:val="24"/>
                <w:highlight w:val="none"/>
                <w:lang w:val="en-US" w:eastAsia="zh-CN"/>
              </w:rPr>
            </w:pPr>
            <w:r>
              <w:rPr>
                <w:rFonts w:hint="eastAsia" w:ascii="Calibri" w:hAnsi="Calibri" w:cs="Arial"/>
                <w:color w:val="auto"/>
                <w:sz w:val="24"/>
                <w:highlight w:val="none"/>
                <w:lang w:val="en-US" w:eastAsia="zh-CN"/>
              </w:rPr>
              <w:t>五日</w:t>
            </w:r>
            <w:r>
              <w:rPr>
                <w:rFonts w:hint="eastAsia" w:ascii="Calibri" w:hAnsi="Calibri" w:cs="Arial"/>
                <w:color w:val="auto"/>
                <w:sz w:val="24"/>
                <w:highlight w:val="none"/>
              </w:rPr>
              <w:t>生</w:t>
            </w:r>
            <w:r>
              <w:rPr>
                <w:rFonts w:hint="eastAsia" w:ascii="Calibri" w:hAnsi="Calibri" w:cs="Arial"/>
                <w:color w:val="auto"/>
                <w:sz w:val="24"/>
                <w:highlight w:val="none"/>
                <w:lang w:val="en-US" w:eastAsia="zh-CN"/>
              </w:rPr>
              <w:t>化</w:t>
            </w:r>
          </w:p>
          <w:p>
            <w:pPr>
              <w:numPr>
                <w:ilvl w:val="0"/>
                <w:numId w:val="0"/>
              </w:numPr>
              <w:jc w:val="center"/>
              <w:rPr>
                <w:rFonts w:ascii="Calibri" w:hAnsi="Calibri" w:cs="Arial"/>
                <w:color w:val="auto"/>
                <w:sz w:val="24"/>
                <w:highlight w:val="none"/>
              </w:rPr>
            </w:pPr>
            <w:r>
              <w:rPr>
                <w:rFonts w:hint="eastAsia" w:ascii="Calibri" w:hAnsi="Calibri" w:cs="Arial"/>
                <w:color w:val="auto"/>
                <w:sz w:val="24"/>
                <w:highlight w:val="none"/>
              </w:rPr>
              <w:t>需氧量</w:t>
            </w:r>
          </w:p>
        </w:tc>
        <w:tc>
          <w:tcPr>
            <w:tcW w:w="992" w:type="dxa"/>
            <w:shd w:val="clear" w:color="auto" w:fill="FFFFFF" w:themeFill="background1"/>
            <w:vAlign w:val="center"/>
          </w:tcPr>
          <w:p>
            <w:pPr>
              <w:numPr>
                <w:ilvl w:val="0"/>
                <w:numId w:val="0"/>
              </w:numPr>
              <w:jc w:val="center"/>
              <w:rPr>
                <w:rFonts w:ascii="Calibri" w:hAnsi="Calibri" w:cs="Arial"/>
                <w:color w:val="auto"/>
                <w:sz w:val="24"/>
                <w:highlight w:val="none"/>
              </w:rPr>
            </w:pPr>
            <w:r>
              <w:rPr>
                <w:rFonts w:hint="eastAsia" w:ascii="Calibri" w:hAnsi="Calibri" w:cs="Arial"/>
                <w:color w:val="auto"/>
                <w:sz w:val="24"/>
                <w:highlight w:val="none"/>
              </w:rPr>
              <w:t>SS</w:t>
            </w:r>
          </w:p>
          <w:p>
            <w:pPr>
              <w:numPr>
                <w:ilvl w:val="0"/>
                <w:numId w:val="0"/>
              </w:numPr>
              <w:jc w:val="center"/>
              <w:rPr>
                <w:rFonts w:ascii="Calibri" w:hAnsi="Calibri" w:cs="Arial"/>
                <w:color w:val="auto"/>
                <w:sz w:val="24"/>
                <w:highlight w:val="none"/>
              </w:rPr>
            </w:pPr>
            <w:r>
              <w:rPr>
                <w:rFonts w:hint="eastAsia" w:ascii="Calibri" w:hAnsi="Calibri" w:cs="Arial"/>
                <w:color w:val="auto"/>
                <w:sz w:val="24"/>
                <w:highlight w:val="none"/>
              </w:rPr>
              <w:t>悬浮物</w:t>
            </w:r>
          </w:p>
        </w:tc>
        <w:tc>
          <w:tcPr>
            <w:tcW w:w="992" w:type="dxa"/>
            <w:shd w:val="clear" w:color="auto" w:fill="FFFFFF" w:themeFill="background1"/>
            <w:vAlign w:val="center"/>
          </w:tcPr>
          <w:p>
            <w:pPr>
              <w:numPr>
                <w:ilvl w:val="0"/>
                <w:numId w:val="0"/>
              </w:numPr>
              <w:jc w:val="center"/>
              <w:rPr>
                <w:rFonts w:ascii="Calibri" w:hAnsi="Calibri" w:cs="Arial"/>
                <w:color w:val="auto"/>
                <w:sz w:val="24"/>
                <w:highlight w:val="none"/>
              </w:rPr>
            </w:pPr>
            <w:r>
              <w:rPr>
                <w:rFonts w:hint="eastAsia" w:ascii="Calibri" w:hAnsi="Calibri" w:cs="Arial"/>
                <w:color w:val="auto"/>
                <w:sz w:val="24"/>
                <w:highlight w:val="none"/>
              </w:rPr>
              <w:t>NH3-N</w:t>
            </w:r>
          </w:p>
          <w:p>
            <w:pPr>
              <w:numPr>
                <w:ilvl w:val="0"/>
                <w:numId w:val="0"/>
              </w:numPr>
              <w:jc w:val="center"/>
              <w:rPr>
                <w:rFonts w:ascii="Calibri" w:hAnsi="Calibri" w:cs="Arial"/>
                <w:color w:val="auto"/>
                <w:sz w:val="24"/>
                <w:highlight w:val="none"/>
              </w:rPr>
            </w:pPr>
            <w:r>
              <w:rPr>
                <w:rFonts w:hint="eastAsia" w:ascii="Calibri" w:hAnsi="Calibri" w:cs="Arial"/>
                <w:color w:val="auto"/>
                <w:sz w:val="24"/>
                <w:highlight w:val="none"/>
              </w:rPr>
              <w:t>氨氮</w:t>
            </w:r>
          </w:p>
        </w:tc>
        <w:tc>
          <w:tcPr>
            <w:tcW w:w="892" w:type="dxa"/>
            <w:shd w:val="clear" w:color="auto" w:fill="FFFFFF" w:themeFill="background1"/>
            <w:vAlign w:val="center"/>
          </w:tcPr>
          <w:p>
            <w:pPr>
              <w:numPr>
                <w:ilvl w:val="0"/>
                <w:numId w:val="0"/>
              </w:numPr>
              <w:jc w:val="center"/>
              <w:rPr>
                <w:rFonts w:hint="eastAsia" w:ascii="Calibri" w:hAnsi="Calibri" w:cs="Arial"/>
                <w:color w:val="auto"/>
                <w:sz w:val="24"/>
                <w:highlight w:val="none"/>
              </w:rPr>
            </w:pPr>
            <w:r>
              <w:rPr>
                <w:rFonts w:hint="eastAsia" w:ascii="Calibri" w:hAnsi="Calibri" w:cs="Arial"/>
                <w:color w:val="auto"/>
                <w:sz w:val="24"/>
                <w:highlight w:val="none"/>
              </w:rPr>
              <w:t>TP</w:t>
            </w:r>
          </w:p>
          <w:p>
            <w:pPr>
              <w:numPr>
                <w:ilvl w:val="0"/>
                <w:numId w:val="0"/>
              </w:numPr>
              <w:jc w:val="center"/>
              <w:rPr>
                <w:rFonts w:ascii="Calibri" w:hAnsi="Calibri" w:cs="Arial"/>
                <w:color w:val="auto"/>
                <w:sz w:val="24"/>
                <w:highlight w:val="none"/>
              </w:rPr>
            </w:pPr>
            <w:r>
              <w:rPr>
                <w:rFonts w:hint="eastAsia" w:ascii="Calibri" w:hAnsi="Calibri" w:cs="Arial"/>
                <w:color w:val="auto"/>
                <w:sz w:val="24"/>
                <w:highlight w:val="none"/>
              </w:rPr>
              <w:t>总磷</w:t>
            </w:r>
          </w:p>
        </w:tc>
        <w:tc>
          <w:tcPr>
            <w:tcW w:w="1234" w:type="dxa"/>
            <w:shd w:val="clear" w:color="auto" w:fill="FFFFFF" w:themeFill="background1"/>
            <w:vAlign w:val="center"/>
          </w:tcPr>
          <w:p>
            <w:pPr>
              <w:numPr>
                <w:ilvl w:val="0"/>
                <w:numId w:val="0"/>
              </w:numPr>
              <w:jc w:val="center"/>
              <w:rPr>
                <w:rFonts w:ascii="Calibri" w:hAnsi="Calibri" w:cs="Arial"/>
                <w:color w:val="auto"/>
                <w:sz w:val="24"/>
                <w:highlight w:val="none"/>
              </w:rPr>
            </w:pPr>
            <w:r>
              <w:rPr>
                <w:rFonts w:hint="eastAsia" w:ascii="Calibri" w:hAnsi="Calibri" w:cs="Arial"/>
                <w:color w:val="auto"/>
                <w:sz w:val="24"/>
                <w:highlight w:val="none"/>
              </w:rPr>
              <w:t>粪大肠菌群数</w:t>
            </w:r>
          </w:p>
          <w:p>
            <w:pPr>
              <w:numPr>
                <w:ilvl w:val="0"/>
                <w:numId w:val="0"/>
              </w:numPr>
              <w:jc w:val="center"/>
              <w:rPr>
                <w:rFonts w:ascii="Calibri" w:hAnsi="Calibri" w:cs="Arial"/>
                <w:color w:val="auto"/>
                <w:sz w:val="24"/>
                <w:highlight w:val="none"/>
              </w:rPr>
            </w:pPr>
            <w:r>
              <w:rPr>
                <w:rFonts w:hint="eastAsia" w:ascii="Calibri" w:hAnsi="Calibri" w:cs="Arial"/>
                <w:color w:val="auto"/>
                <w:sz w:val="24"/>
                <w:highlight w:val="none"/>
                <w:lang w:val="en-US" w:eastAsia="zh-CN"/>
              </w:rPr>
              <w:t>个</w:t>
            </w:r>
            <w:r>
              <w:rPr>
                <w:rFonts w:hint="eastAsia" w:ascii="Calibri" w:hAnsi="Calibri" w:cs="Arial"/>
                <w:color w:val="auto"/>
                <w:sz w:val="24"/>
                <w:highlight w:val="none"/>
              </w:rPr>
              <w:t>/100ml</w:t>
            </w:r>
          </w:p>
        </w:tc>
        <w:tc>
          <w:tcPr>
            <w:tcW w:w="993" w:type="dxa"/>
            <w:shd w:val="clear" w:color="auto" w:fill="FFFFFF" w:themeFill="background1"/>
            <w:vAlign w:val="center"/>
          </w:tcPr>
          <w:p>
            <w:pPr>
              <w:numPr>
                <w:ilvl w:val="0"/>
                <w:numId w:val="0"/>
              </w:numPr>
              <w:jc w:val="center"/>
              <w:rPr>
                <w:rFonts w:hint="eastAsia" w:ascii="Calibri" w:hAnsi="Calibri" w:cs="Arial"/>
                <w:color w:val="auto"/>
                <w:sz w:val="24"/>
                <w:highlight w:val="none"/>
                <w:lang w:val="en-US" w:eastAsia="zh-CN"/>
              </w:rPr>
            </w:pPr>
            <w:r>
              <w:rPr>
                <w:rFonts w:hint="eastAsia" w:ascii="Calibri" w:hAnsi="Calibri" w:cs="Arial"/>
                <w:color w:val="auto"/>
                <w:sz w:val="24"/>
                <w:highlight w:val="none"/>
              </w:rPr>
              <w:t>蛔虫卵</w:t>
            </w:r>
            <w:r>
              <w:rPr>
                <w:rFonts w:hint="eastAsia" w:ascii="Calibri" w:hAnsi="Calibri" w:cs="Arial"/>
                <w:color w:val="auto"/>
                <w:sz w:val="24"/>
                <w:highlight w:val="none"/>
                <w:lang w:val="en-US" w:eastAsia="zh-CN"/>
              </w:rPr>
              <w:t>数</w:t>
            </w:r>
          </w:p>
          <w:p>
            <w:pPr>
              <w:numPr>
                <w:ilvl w:val="0"/>
                <w:numId w:val="0"/>
              </w:numPr>
              <w:jc w:val="center"/>
              <w:rPr>
                <w:rFonts w:hint="eastAsia" w:ascii="Calibri" w:hAnsi="Calibri" w:eastAsia="宋体" w:cs="Arial"/>
                <w:color w:val="auto"/>
                <w:sz w:val="24"/>
                <w:highlight w:val="none"/>
                <w:lang w:eastAsia="zh-CN"/>
              </w:rPr>
            </w:pPr>
            <w:r>
              <w:rPr>
                <w:rFonts w:hint="eastAsia" w:ascii="Calibri" w:hAnsi="Calibri" w:cs="Arial"/>
                <w:color w:val="auto"/>
                <w:sz w:val="24"/>
                <w:highlight w:val="none"/>
              </w:rPr>
              <w:t>个/</w:t>
            </w:r>
            <w:r>
              <w:rPr>
                <w:rFonts w:hint="eastAsia" w:ascii="Calibri" w:hAnsi="Calibri" w:cs="Arial"/>
                <w:color w:val="auto"/>
                <w:sz w:val="24"/>
                <w:highlight w:val="none"/>
                <w:lang w:val="en-US" w:eastAsia="zh-CN"/>
              </w:rPr>
              <w:t>L</w:t>
            </w:r>
          </w:p>
        </w:tc>
      </w:tr>
      <w:tr>
        <w:tblPrEx>
          <w:tblBorders>
            <w:top w:val="double" w:color="auto" w:sz="4" w:space="0"/>
            <w:left w:val="double" w:color="auto" w:sz="4" w:space="0"/>
            <w:bottom w:val="double" w:color="auto" w:sz="4" w:space="0"/>
            <w:right w:val="double" w:color="auto" w:sz="4" w:space="0"/>
            <w:insideH w:val="single" w:color="auto" w:sz="12" w:space="0"/>
            <w:insideV w:val="single" w:color="auto" w:sz="12" w:space="0"/>
          </w:tblBorders>
          <w:shd w:val="clear" w:color="auto" w:fill="BFBFBF"/>
          <w:tblCellMar>
            <w:top w:w="0" w:type="dxa"/>
            <w:left w:w="108" w:type="dxa"/>
            <w:bottom w:w="0" w:type="dxa"/>
            <w:right w:w="108" w:type="dxa"/>
          </w:tblCellMar>
        </w:tblPrEx>
        <w:trPr>
          <w:trHeight w:val="514" w:hRule="atLeast"/>
        </w:trPr>
        <w:tc>
          <w:tcPr>
            <w:tcW w:w="993" w:type="dxa"/>
            <w:shd w:val="clear" w:color="auto" w:fill="FFFFFF" w:themeFill="background1"/>
            <w:vAlign w:val="center"/>
          </w:tcPr>
          <w:p>
            <w:pPr>
              <w:numPr>
                <w:ilvl w:val="0"/>
                <w:numId w:val="0"/>
              </w:numPr>
              <w:jc w:val="both"/>
              <w:rPr>
                <w:rFonts w:ascii="Calibri" w:hAnsi="Calibri" w:cs="Arial"/>
                <w:color w:val="auto"/>
                <w:sz w:val="24"/>
                <w:highlight w:val="none"/>
              </w:rPr>
            </w:pPr>
            <w:r>
              <w:rPr>
                <w:rFonts w:hint="eastAsia" w:ascii="Calibri" w:hAnsi="Calibri" w:cs="Arial"/>
                <w:color w:val="auto"/>
                <w:sz w:val="24"/>
                <w:highlight w:val="none"/>
              </w:rPr>
              <w:t>标准值</w:t>
            </w:r>
          </w:p>
        </w:tc>
        <w:tc>
          <w:tcPr>
            <w:tcW w:w="1417" w:type="dxa"/>
            <w:shd w:val="clear" w:color="auto" w:fill="FFFFFF" w:themeFill="background1"/>
            <w:vAlign w:val="center"/>
          </w:tcPr>
          <w:p>
            <w:pPr>
              <w:numPr>
                <w:ilvl w:val="0"/>
                <w:numId w:val="0"/>
              </w:numPr>
              <w:ind w:firstLine="480" w:firstLineChars="200"/>
              <w:jc w:val="center"/>
              <w:rPr>
                <w:rFonts w:ascii="Calibri" w:hAnsi="Calibri" w:cs="Arial"/>
                <w:color w:val="auto"/>
                <w:sz w:val="24"/>
                <w:highlight w:val="none"/>
              </w:rPr>
            </w:pPr>
            <w:r>
              <w:rPr>
                <w:rFonts w:hint="eastAsia" w:ascii="Calibri" w:hAnsi="Calibri" w:cs="Arial"/>
                <w:color w:val="auto"/>
                <w:sz w:val="24"/>
                <w:highlight w:val="none"/>
              </w:rPr>
              <w:t>150</w:t>
            </w:r>
          </w:p>
        </w:tc>
        <w:tc>
          <w:tcPr>
            <w:tcW w:w="1560" w:type="dxa"/>
            <w:shd w:val="clear" w:color="auto" w:fill="FFFFFF" w:themeFill="background1"/>
            <w:vAlign w:val="center"/>
          </w:tcPr>
          <w:p>
            <w:pPr>
              <w:numPr>
                <w:ilvl w:val="0"/>
                <w:numId w:val="0"/>
              </w:numPr>
              <w:ind w:firstLine="480" w:firstLineChars="200"/>
              <w:jc w:val="center"/>
              <w:rPr>
                <w:rFonts w:hint="eastAsia" w:ascii="Calibri" w:hAnsi="Calibri" w:cs="Arial"/>
                <w:color w:val="auto"/>
                <w:sz w:val="24"/>
                <w:highlight w:val="none"/>
                <w:lang w:val="en-US" w:eastAsia="zh-CN"/>
              </w:rPr>
            </w:pPr>
            <w:r>
              <w:rPr>
                <w:rFonts w:hint="eastAsia" w:ascii="Calibri" w:hAnsi="Calibri" w:cs="Arial"/>
                <w:color w:val="auto"/>
                <w:sz w:val="24"/>
                <w:highlight w:val="none"/>
                <w:lang w:val="en-US" w:eastAsia="zh-CN"/>
              </w:rPr>
              <w:t>60</w:t>
            </w:r>
          </w:p>
        </w:tc>
        <w:tc>
          <w:tcPr>
            <w:tcW w:w="992" w:type="dxa"/>
            <w:shd w:val="clear" w:color="auto" w:fill="FFFFFF" w:themeFill="background1"/>
            <w:vAlign w:val="center"/>
          </w:tcPr>
          <w:p>
            <w:pPr>
              <w:numPr>
                <w:ilvl w:val="0"/>
                <w:numId w:val="0"/>
              </w:numPr>
              <w:ind w:firstLine="480" w:firstLineChars="200"/>
              <w:jc w:val="center"/>
              <w:rPr>
                <w:rFonts w:ascii="Calibri" w:hAnsi="Calibri" w:cs="Arial"/>
                <w:color w:val="auto"/>
                <w:sz w:val="24"/>
                <w:highlight w:val="none"/>
              </w:rPr>
            </w:pPr>
            <w:r>
              <w:rPr>
                <w:rFonts w:hint="eastAsia" w:ascii="Calibri" w:hAnsi="Calibri" w:cs="Arial"/>
                <w:color w:val="auto"/>
                <w:sz w:val="24"/>
                <w:highlight w:val="none"/>
                <w:lang w:val="en-US" w:eastAsia="zh-CN"/>
              </w:rPr>
              <w:t>8</w:t>
            </w:r>
            <w:r>
              <w:rPr>
                <w:rFonts w:hint="eastAsia" w:ascii="Calibri" w:hAnsi="Calibri" w:cs="Arial"/>
                <w:color w:val="auto"/>
                <w:sz w:val="24"/>
                <w:highlight w:val="none"/>
              </w:rPr>
              <w:t>0</w:t>
            </w:r>
          </w:p>
        </w:tc>
        <w:tc>
          <w:tcPr>
            <w:tcW w:w="992" w:type="dxa"/>
            <w:shd w:val="clear" w:color="auto" w:fill="FFFFFF" w:themeFill="background1"/>
            <w:vAlign w:val="center"/>
          </w:tcPr>
          <w:p>
            <w:pPr>
              <w:numPr>
                <w:ilvl w:val="0"/>
                <w:numId w:val="0"/>
              </w:numPr>
              <w:ind w:firstLine="480" w:firstLineChars="200"/>
              <w:jc w:val="center"/>
              <w:rPr>
                <w:rFonts w:ascii="Calibri" w:hAnsi="Calibri" w:cs="Arial"/>
                <w:color w:val="auto"/>
                <w:sz w:val="24"/>
                <w:highlight w:val="none"/>
              </w:rPr>
            </w:pPr>
            <w:r>
              <w:rPr>
                <w:rFonts w:hint="eastAsia" w:ascii="Calibri" w:hAnsi="Calibri" w:cs="Arial"/>
                <w:color w:val="auto"/>
                <w:sz w:val="24"/>
                <w:highlight w:val="none"/>
              </w:rPr>
              <w:t>8</w:t>
            </w:r>
            <w:r>
              <w:rPr>
                <w:rFonts w:ascii="Calibri" w:hAnsi="Calibri" w:cs="Arial"/>
                <w:color w:val="auto"/>
                <w:sz w:val="24"/>
                <w:highlight w:val="none"/>
              </w:rPr>
              <w:t>0</w:t>
            </w:r>
          </w:p>
        </w:tc>
        <w:tc>
          <w:tcPr>
            <w:tcW w:w="892" w:type="dxa"/>
            <w:shd w:val="clear" w:color="auto" w:fill="FFFFFF" w:themeFill="background1"/>
            <w:vAlign w:val="center"/>
          </w:tcPr>
          <w:p>
            <w:pPr>
              <w:numPr>
                <w:ilvl w:val="0"/>
                <w:numId w:val="0"/>
              </w:numPr>
              <w:jc w:val="center"/>
              <w:rPr>
                <w:rFonts w:ascii="Calibri" w:hAnsi="Calibri" w:cs="Arial"/>
                <w:color w:val="auto"/>
                <w:sz w:val="24"/>
                <w:highlight w:val="none"/>
              </w:rPr>
            </w:pPr>
            <w:r>
              <w:rPr>
                <w:rFonts w:hint="eastAsia" w:ascii="Calibri" w:hAnsi="Calibri" w:cs="Arial"/>
                <w:color w:val="auto"/>
                <w:sz w:val="24"/>
                <w:highlight w:val="none"/>
              </w:rPr>
              <w:t>8.0</w:t>
            </w:r>
          </w:p>
        </w:tc>
        <w:tc>
          <w:tcPr>
            <w:tcW w:w="1234" w:type="dxa"/>
            <w:shd w:val="clear" w:color="auto" w:fill="FFFFFF" w:themeFill="background1"/>
            <w:vAlign w:val="center"/>
          </w:tcPr>
          <w:p>
            <w:pPr>
              <w:numPr>
                <w:ilvl w:val="0"/>
                <w:numId w:val="0"/>
              </w:numPr>
              <w:jc w:val="center"/>
              <w:rPr>
                <w:rFonts w:ascii="Calibri" w:hAnsi="Calibri" w:cs="Arial"/>
                <w:color w:val="auto"/>
                <w:sz w:val="24"/>
                <w:highlight w:val="none"/>
              </w:rPr>
            </w:pPr>
            <w:r>
              <w:rPr>
                <w:rFonts w:hint="eastAsia" w:ascii="Calibri" w:hAnsi="Calibri" w:cs="Arial"/>
                <w:color w:val="auto"/>
                <w:sz w:val="24"/>
                <w:highlight w:val="none"/>
              </w:rPr>
              <w:t>1000</w:t>
            </w:r>
          </w:p>
        </w:tc>
        <w:tc>
          <w:tcPr>
            <w:tcW w:w="993" w:type="dxa"/>
            <w:shd w:val="clear" w:color="auto" w:fill="FFFFFF" w:themeFill="background1"/>
            <w:vAlign w:val="center"/>
          </w:tcPr>
          <w:p>
            <w:pPr>
              <w:numPr>
                <w:ilvl w:val="0"/>
                <w:numId w:val="0"/>
              </w:numPr>
              <w:ind w:firstLine="480" w:firstLineChars="200"/>
              <w:jc w:val="center"/>
              <w:rPr>
                <w:rFonts w:ascii="Calibri" w:hAnsi="Calibri" w:cs="Arial"/>
                <w:color w:val="auto"/>
                <w:sz w:val="24"/>
                <w:highlight w:val="none"/>
              </w:rPr>
            </w:pPr>
            <w:r>
              <w:rPr>
                <w:rFonts w:hint="eastAsia" w:ascii="Calibri" w:hAnsi="Calibri" w:cs="Arial"/>
                <w:color w:val="auto"/>
                <w:sz w:val="24"/>
                <w:highlight w:val="none"/>
              </w:rPr>
              <w:t>2</w:t>
            </w:r>
          </w:p>
        </w:tc>
      </w:tr>
    </w:tbl>
    <w:p>
      <w:pPr>
        <w:numPr>
          <w:ilvl w:val="0"/>
          <w:numId w:val="0"/>
        </w:numPr>
        <w:spacing w:line="360" w:lineRule="auto"/>
        <w:ind w:firstLine="560" w:firstLineChars="200"/>
        <w:jc w:val="both"/>
        <w:rPr>
          <w:rFonts w:hint="eastAsia" w:ascii="方正仿宋_GBK" w:hAnsi="方正仿宋_GBK" w:eastAsia="方正仿宋_GBK" w:cs="方正仿宋_GBK"/>
          <w:color w:val="auto"/>
          <w:sz w:val="28"/>
          <w:szCs w:val="28"/>
          <w:highlight w:val="none"/>
          <w:lang w:val="en-US" w:eastAsia="zh-CN"/>
        </w:rPr>
      </w:pPr>
      <w:r>
        <w:rPr>
          <w:rFonts w:hint="eastAsia" w:ascii="方正仿宋_GBK" w:hAnsi="方正仿宋_GBK" w:eastAsia="方正仿宋_GBK" w:cs="方正仿宋_GBK"/>
          <w:color w:val="auto"/>
          <w:sz w:val="28"/>
          <w:szCs w:val="28"/>
          <w:highlight w:val="none"/>
          <w:lang w:val="en-US" w:eastAsia="zh-CN"/>
        </w:rPr>
        <w:t>(3)、建构筑物布置紧凑合理，总占用面积不得大于800㎡；</w:t>
      </w:r>
    </w:p>
    <w:p>
      <w:pPr>
        <w:pStyle w:val="2"/>
        <w:keepNext w:val="0"/>
        <w:keepLines w:val="0"/>
        <w:pageBreakBefore w:val="0"/>
        <w:widowControl w:val="0"/>
        <w:numPr>
          <w:ilvl w:val="0"/>
          <w:numId w:val="0"/>
        </w:numPr>
        <w:kinsoku/>
        <w:wordWrap/>
        <w:overflowPunct/>
        <w:topLinePunct w:val="0"/>
        <w:autoSpaceDE/>
        <w:autoSpaceDN/>
        <w:bidi w:val="0"/>
        <w:spacing w:line="560" w:lineRule="exact"/>
        <w:ind w:leftChars="0" w:firstLine="321" w:firstLineChars="100"/>
        <w:textAlignment w:val="auto"/>
        <w:rPr>
          <w:rFonts w:hint="eastAsia" w:ascii="方正仿宋_GBK" w:hAnsi="方正仿宋_GBK" w:eastAsia="方正仿宋_GBK" w:cs="方正仿宋_GBK"/>
          <w:b/>
          <w:bCs/>
          <w:sz w:val="32"/>
          <w:szCs w:val="32"/>
          <w:lang w:val="en-US" w:eastAsia="zh-CN"/>
        </w:rPr>
      </w:pPr>
      <w:r>
        <w:rPr>
          <w:rFonts w:hint="eastAsia" w:ascii="方正仿宋_GBK" w:hAnsi="方正仿宋_GBK" w:eastAsia="方正仿宋_GBK" w:cs="方正仿宋_GBK"/>
          <w:b/>
          <w:bCs/>
          <w:sz w:val="32"/>
          <w:szCs w:val="32"/>
          <w:lang w:val="en-US" w:eastAsia="zh-CN"/>
        </w:rPr>
        <w:t>二、比选资质条件</w:t>
      </w:r>
    </w:p>
    <w:bookmarkEnd w:id="2"/>
    <w:bookmarkEnd w:id="3"/>
    <w:bookmarkEnd w:id="4"/>
    <w:tbl>
      <w:tblPr>
        <w:tblStyle w:val="10"/>
        <w:tblpPr w:leftFromText="180" w:rightFromText="180" w:vertAnchor="text" w:tblpXSpec="center" w:tblpY="416"/>
        <w:tblOverlap w:val="never"/>
        <w:tblW w:w="935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11"/>
        <w:gridCol w:w="3364"/>
        <w:gridCol w:w="49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0" w:hRule="atLeast"/>
          <w:jc w:val="center"/>
        </w:trPr>
        <w:tc>
          <w:tcPr>
            <w:tcW w:w="1011" w:type="dxa"/>
            <w:noWrap w:val="0"/>
            <w:vAlign w:val="center"/>
          </w:tcPr>
          <w:p>
            <w:pPr>
              <w:pStyle w:val="2"/>
              <w:keepNext w:val="0"/>
              <w:keepLines w:val="0"/>
              <w:pageBreakBefore w:val="0"/>
              <w:widowControl w:val="0"/>
              <w:numPr>
                <w:ilvl w:val="0"/>
                <w:numId w:val="0"/>
              </w:numPr>
              <w:kinsoku/>
              <w:wordWrap/>
              <w:overflowPunct/>
              <w:topLinePunct w:val="0"/>
              <w:autoSpaceDE/>
              <w:autoSpaceDN/>
              <w:bidi w:val="0"/>
              <w:spacing w:line="560" w:lineRule="exact"/>
              <w:jc w:val="center"/>
              <w:textAlignment w:val="auto"/>
              <w:rPr>
                <w:rFonts w:hint="eastAsia" w:ascii="方正仿宋_GBK" w:hAnsi="方正仿宋_GBK" w:eastAsia="方正仿宋_GBK" w:cs="方正仿宋_GBK"/>
                <w:b w:val="0"/>
                <w:bCs w:val="0"/>
                <w:kern w:val="2"/>
                <w:sz w:val="28"/>
                <w:szCs w:val="28"/>
                <w:highlight w:val="none"/>
                <w:lang w:val="en-US" w:eastAsia="zh-CN" w:bidi="ar-SA"/>
              </w:rPr>
            </w:pPr>
            <w:r>
              <w:rPr>
                <w:rFonts w:hint="eastAsia" w:ascii="方正仿宋_GBK" w:hAnsi="方正仿宋_GBK" w:eastAsia="方正仿宋_GBK" w:cs="方正仿宋_GBK"/>
                <w:b w:val="0"/>
                <w:bCs w:val="0"/>
                <w:kern w:val="2"/>
                <w:sz w:val="28"/>
                <w:szCs w:val="28"/>
                <w:highlight w:val="none"/>
                <w:lang w:val="en-US" w:eastAsia="zh-CN" w:bidi="ar-SA"/>
              </w:rPr>
              <w:t>序号</w:t>
            </w:r>
          </w:p>
        </w:tc>
        <w:tc>
          <w:tcPr>
            <w:tcW w:w="3364" w:type="dxa"/>
            <w:noWrap w:val="0"/>
            <w:vAlign w:val="center"/>
          </w:tcPr>
          <w:p>
            <w:pPr>
              <w:pStyle w:val="2"/>
              <w:keepNext w:val="0"/>
              <w:keepLines w:val="0"/>
              <w:pageBreakBefore w:val="0"/>
              <w:widowControl w:val="0"/>
              <w:numPr>
                <w:ilvl w:val="0"/>
                <w:numId w:val="0"/>
              </w:numPr>
              <w:kinsoku/>
              <w:wordWrap/>
              <w:overflowPunct/>
              <w:topLinePunct w:val="0"/>
              <w:autoSpaceDE/>
              <w:autoSpaceDN/>
              <w:bidi w:val="0"/>
              <w:spacing w:line="560" w:lineRule="exact"/>
              <w:ind w:left="0" w:leftChars="0" w:firstLine="0" w:firstLineChars="0"/>
              <w:jc w:val="center"/>
              <w:textAlignment w:val="auto"/>
              <w:rPr>
                <w:rFonts w:hint="eastAsia" w:ascii="方正仿宋_GBK" w:hAnsi="方正仿宋_GBK" w:eastAsia="方正仿宋_GBK" w:cs="方正仿宋_GBK"/>
                <w:b w:val="0"/>
                <w:bCs w:val="0"/>
                <w:kern w:val="2"/>
                <w:sz w:val="28"/>
                <w:szCs w:val="28"/>
                <w:highlight w:val="none"/>
                <w:lang w:val="en-US" w:eastAsia="zh-CN" w:bidi="ar-SA"/>
              </w:rPr>
            </w:pPr>
            <w:r>
              <w:rPr>
                <w:rFonts w:hint="eastAsia" w:ascii="方正仿宋_GBK" w:hAnsi="方正仿宋_GBK" w:eastAsia="方正仿宋_GBK" w:cs="方正仿宋_GBK"/>
                <w:b w:val="0"/>
                <w:bCs w:val="0"/>
                <w:kern w:val="2"/>
                <w:sz w:val="28"/>
                <w:szCs w:val="28"/>
                <w:highlight w:val="none"/>
                <w:lang w:val="en-US" w:eastAsia="zh-CN" w:bidi="ar-SA"/>
              </w:rPr>
              <w:t>提交资料</w:t>
            </w:r>
          </w:p>
        </w:tc>
        <w:tc>
          <w:tcPr>
            <w:tcW w:w="4980" w:type="dxa"/>
            <w:noWrap w:val="0"/>
            <w:vAlign w:val="center"/>
          </w:tcPr>
          <w:p>
            <w:pPr>
              <w:pStyle w:val="2"/>
              <w:keepNext w:val="0"/>
              <w:keepLines w:val="0"/>
              <w:pageBreakBefore w:val="0"/>
              <w:widowControl w:val="0"/>
              <w:numPr>
                <w:ilvl w:val="0"/>
                <w:numId w:val="0"/>
              </w:numPr>
              <w:kinsoku/>
              <w:wordWrap/>
              <w:overflowPunct/>
              <w:topLinePunct w:val="0"/>
              <w:autoSpaceDE/>
              <w:autoSpaceDN/>
              <w:bidi w:val="0"/>
              <w:spacing w:line="560" w:lineRule="exact"/>
              <w:jc w:val="center"/>
              <w:textAlignment w:val="auto"/>
              <w:rPr>
                <w:rFonts w:hint="eastAsia" w:ascii="方正仿宋_GBK" w:hAnsi="方正仿宋_GBK" w:eastAsia="方正仿宋_GBK" w:cs="方正仿宋_GBK"/>
                <w:b w:val="0"/>
                <w:bCs w:val="0"/>
                <w:kern w:val="2"/>
                <w:sz w:val="28"/>
                <w:szCs w:val="28"/>
                <w:highlight w:val="none"/>
                <w:lang w:val="en-US" w:eastAsia="zh-CN" w:bidi="ar-SA"/>
              </w:rPr>
            </w:pPr>
            <w:r>
              <w:rPr>
                <w:rFonts w:hint="eastAsia" w:ascii="方正仿宋_GBK" w:hAnsi="方正仿宋_GBK" w:eastAsia="方正仿宋_GBK" w:cs="方正仿宋_GBK"/>
                <w:b w:val="0"/>
                <w:bCs w:val="0"/>
                <w:kern w:val="2"/>
                <w:sz w:val="28"/>
                <w:szCs w:val="28"/>
                <w:highlight w:val="none"/>
                <w:lang w:val="en-US" w:eastAsia="zh-CN" w:bidi="ar-SA"/>
              </w:rPr>
              <w:t>相关要求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011" w:type="dxa"/>
            <w:noWrap w:val="0"/>
            <w:vAlign w:val="center"/>
          </w:tcPr>
          <w:p>
            <w:pPr>
              <w:pStyle w:val="2"/>
              <w:keepNext w:val="0"/>
              <w:keepLines w:val="0"/>
              <w:pageBreakBefore w:val="0"/>
              <w:widowControl w:val="0"/>
              <w:numPr>
                <w:ilvl w:val="0"/>
                <w:numId w:val="0"/>
              </w:numPr>
              <w:kinsoku/>
              <w:wordWrap/>
              <w:overflowPunct/>
              <w:topLinePunct w:val="0"/>
              <w:autoSpaceDE/>
              <w:autoSpaceDN/>
              <w:bidi w:val="0"/>
              <w:spacing w:line="560" w:lineRule="exact"/>
              <w:ind w:left="0" w:leftChars="0" w:firstLine="0" w:firstLineChars="0"/>
              <w:jc w:val="center"/>
              <w:textAlignment w:val="auto"/>
              <w:rPr>
                <w:rFonts w:hint="eastAsia" w:ascii="方正仿宋_GBK" w:hAnsi="方正仿宋_GBK" w:eastAsia="方正仿宋_GBK" w:cs="方正仿宋_GBK"/>
                <w:b w:val="0"/>
                <w:bCs w:val="0"/>
                <w:kern w:val="2"/>
                <w:sz w:val="28"/>
                <w:szCs w:val="28"/>
                <w:highlight w:val="none"/>
                <w:lang w:val="en-US" w:eastAsia="zh-CN" w:bidi="ar-SA"/>
              </w:rPr>
            </w:pPr>
            <w:r>
              <w:rPr>
                <w:rFonts w:hint="eastAsia" w:ascii="方正仿宋_GBK" w:hAnsi="方正仿宋_GBK" w:eastAsia="方正仿宋_GBK" w:cs="方正仿宋_GBK"/>
                <w:b w:val="0"/>
                <w:bCs w:val="0"/>
                <w:kern w:val="2"/>
                <w:sz w:val="28"/>
                <w:szCs w:val="28"/>
                <w:highlight w:val="none"/>
                <w:lang w:val="en-US" w:eastAsia="zh-CN" w:bidi="ar-SA"/>
              </w:rPr>
              <w:t>1</w:t>
            </w:r>
          </w:p>
        </w:tc>
        <w:tc>
          <w:tcPr>
            <w:tcW w:w="3364" w:type="dxa"/>
            <w:noWrap w:val="0"/>
            <w:vAlign w:val="center"/>
          </w:tcPr>
          <w:p>
            <w:pPr>
              <w:pStyle w:val="2"/>
              <w:keepNext w:val="0"/>
              <w:keepLines w:val="0"/>
              <w:pageBreakBefore w:val="0"/>
              <w:widowControl w:val="0"/>
              <w:numPr>
                <w:ilvl w:val="0"/>
                <w:numId w:val="0"/>
              </w:numPr>
              <w:kinsoku/>
              <w:wordWrap/>
              <w:overflowPunct/>
              <w:topLinePunct w:val="0"/>
              <w:autoSpaceDE/>
              <w:autoSpaceDN/>
              <w:bidi w:val="0"/>
              <w:spacing w:line="560" w:lineRule="exact"/>
              <w:ind w:left="0" w:leftChars="0" w:firstLine="0" w:firstLineChars="0"/>
              <w:jc w:val="center"/>
              <w:textAlignment w:val="auto"/>
              <w:rPr>
                <w:rFonts w:hint="eastAsia" w:ascii="方正仿宋_GBK" w:hAnsi="方正仿宋_GBK" w:eastAsia="方正仿宋_GBK" w:cs="方正仿宋_GBK"/>
                <w:b w:val="0"/>
                <w:bCs w:val="0"/>
                <w:kern w:val="2"/>
                <w:sz w:val="28"/>
                <w:szCs w:val="28"/>
                <w:highlight w:val="none"/>
                <w:lang w:val="en-US" w:eastAsia="zh-CN" w:bidi="ar-SA"/>
              </w:rPr>
            </w:pPr>
            <w:r>
              <w:rPr>
                <w:rFonts w:hint="eastAsia" w:ascii="方正仿宋_GBK" w:hAnsi="方正仿宋_GBK" w:eastAsia="方正仿宋_GBK" w:cs="方正仿宋_GBK"/>
                <w:b w:val="0"/>
                <w:bCs w:val="0"/>
                <w:kern w:val="2"/>
                <w:sz w:val="28"/>
                <w:szCs w:val="28"/>
                <w:highlight w:val="none"/>
                <w:lang w:val="en-US" w:eastAsia="zh-CN" w:bidi="ar-SA"/>
              </w:rPr>
              <w:t>营业执照</w:t>
            </w:r>
          </w:p>
        </w:tc>
        <w:tc>
          <w:tcPr>
            <w:tcW w:w="4980" w:type="dxa"/>
            <w:noWrap w:val="0"/>
            <w:vAlign w:val="center"/>
          </w:tcPr>
          <w:p>
            <w:pPr>
              <w:pStyle w:val="2"/>
              <w:keepNext w:val="0"/>
              <w:keepLines w:val="0"/>
              <w:pageBreakBefore w:val="0"/>
              <w:widowControl w:val="0"/>
              <w:numPr>
                <w:ilvl w:val="0"/>
                <w:numId w:val="0"/>
              </w:numPr>
              <w:kinsoku/>
              <w:wordWrap/>
              <w:overflowPunct/>
              <w:topLinePunct w:val="0"/>
              <w:autoSpaceDE/>
              <w:autoSpaceDN/>
              <w:bidi w:val="0"/>
              <w:spacing w:line="560" w:lineRule="exact"/>
              <w:jc w:val="center"/>
              <w:textAlignment w:val="auto"/>
              <w:rPr>
                <w:rFonts w:hint="eastAsia" w:ascii="方正仿宋_GBK" w:hAnsi="方正仿宋_GBK" w:eastAsia="方正仿宋_GBK" w:cs="方正仿宋_GBK"/>
                <w:b w:val="0"/>
                <w:bCs w:val="0"/>
                <w:kern w:val="2"/>
                <w:sz w:val="28"/>
                <w:szCs w:val="28"/>
                <w:highlight w:val="none"/>
                <w:lang w:val="en-US" w:eastAsia="zh-CN" w:bidi="ar-SA"/>
              </w:rPr>
            </w:pPr>
            <w:r>
              <w:rPr>
                <w:rFonts w:hint="eastAsia" w:ascii="方正仿宋_GBK" w:hAnsi="方正仿宋_GBK" w:eastAsia="方正仿宋_GBK" w:cs="方正仿宋_GBK"/>
                <w:b w:val="0"/>
                <w:bCs w:val="0"/>
                <w:kern w:val="2"/>
                <w:sz w:val="28"/>
                <w:szCs w:val="28"/>
                <w:highlight w:val="none"/>
                <w:lang w:val="en-US" w:eastAsia="zh-CN" w:bidi="ar-SA"/>
              </w:rPr>
              <w:t>企业法人营业执照副本复印件加盖公章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011" w:type="dxa"/>
            <w:noWrap w:val="0"/>
            <w:vAlign w:val="center"/>
          </w:tcPr>
          <w:p>
            <w:pPr>
              <w:pStyle w:val="2"/>
              <w:keepNext w:val="0"/>
              <w:keepLines w:val="0"/>
              <w:pageBreakBefore w:val="0"/>
              <w:widowControl w:val="0"/>
              <w:numPr>
                <w:ilvl w:val="0"/>
                <w:numId w:val="0"/>
              </w:numPr>
              <w:kinsoku/>
              <w:wordWrap/>
              <w:overflowPunct/>
              <w:topLinePunct w:val="0"/>
              <w:autoSpaceDE/>
              <w:autoSpaceDN/>
              <w:bidi w:val="0"/>
              <w:spacing w:line="560" w:lineRule="exact"/>
              <w:ind w:left="0" w:leftChars="0" w:firstLine="0" w:firstLineChars="0"/>
              <w:jc w:val="center"/>
              <w:textAlignment w:val="auto"/>
              <w:rPr>
                <w:rFonts w:hint="eastAsia" w:ascii="方正仿宋_GBK" w:hAnsi="方正仿宋_GBK" w:eastAsia="方正仿宋_GBK" w:cs="方正仿宋_GBK"/>
                <w:b w:val="0"/>
                <w:bCs w:val="0"/>
                <w:kern w:val="2"/>
                <w:sz w:val="28"/>
                <w:szCs w:val="28"/>
                <w:highlight w:val="none"/>
                <w:lang w:val="en-US" w:eastAsia="zh-CN" w:bidi="ar-SA"/>
              </w:rPr>
            </w:pPr>
            <w:r>
              <w:rPr>
                <w:rFonts w:hint="eastAsia" w:ascii="方正仿宋_GBK" w:hAnsi="方正仿宋_GBK" w:eastAsia="方正仿宋_GBK" w:cs="方正仿宋_GBK"/>
                <w:b w:val="0"/>
                <w:bCs w:val="0"/>
                <w:kern w:val="2"/>
                <w:sz w:val="28"/>
                <w:szCs w:val="28"/>
                <w:highlight w:val="none"/>
                <w:lang w:val="en-US" w:eastAsia="zh-CN" w:bidi="ar-SA"/>
              </w:rPr>
              <w:t>2</w:t>
            </w:r>
          </w:p>
        </w:tc>
        <w:tc>
          <w:tcPr>
            <w:tcW w:w="3364" w:type="dxa"/>
            <w:noWrap w:val="0"/>
            <w:vAlign w:val="center"/>
          </w:tcPr>
          <w:p>
            <w:pPr>
              <w:pStyle w:val="2"/>
              <w:keepNext w:val="0"/>
              <w:keepLines w:val="0"/>
              <w:pageBreakBefore w:val="0"/>
              <w:widowControl w:val="0"/>
              <w:numPr>
                <w:ilvl w:val="0"/>
                <w:numId w:val="0"/>
              </w:numPr>
              <w:kinsoku/>
              <w:wordWrap/>
              <w:overflowPunct/>
              <w:topLinePunct w:val="0"/>
              <w:autoSpaceDE/>
              <w:autoSpaceDN/>
              <w:bidi w:val="0"/>
              <w:spacing w:line="560" w:lineRule="exact"/>
              <w:ind w:left="0" w:leftChars="0" w:firstLine="0" w:firstLineChars="0"/>
              <w:jc w:val="center"/>
              <w:textAlignment w:val="auto"/>
              <w:rPr>
                <w:rFonts w:hint="eastAsia" w:ascii="方正仿宋_GBK" w:hAnsi="方正仿宋_GBK" w:eastAsia="方正仿宋_GBK" w:cs="方正仿宋_GBK"/>
                <w:b w:val="0"/>
                <w:bCs w:val="0"/>
                <w:kern w:val="2"/>
                <w:sz w:val="28"/>
                <w:szCs w:val="28"/>
                <w:highlight w:val="none"/>
                <w:lang w:val="en-US" w:eastAsia="zh-CN" w:bidi="ar-SA"/>
              </w:rPr>
            </w:pPr>
            <w:r>
              <w:rPr>
                <w:rFonts w:hint="eastAsia" w:ascii="方正仿宋_GBK" w:hAnsi="方正仿宋_GBK" w:eastAsia="方正仿宋_GBK" w:cs="方正仿宋_GBK"/>
                <w:b w:val="0"/>
                <w:bCs w:val="0"/>
                <w:kern w:val="2"/>
                <w:sz w:val="28"/>
                <w:szCs w:val="28"/>
                <w:highlight w:val="none"/>
                <w:lang w:val="en-US" w:eastAsia="zh-CN" w:bidi="ar-SA"/>
              </w:rPr>
              <w:t>业绩证明1个</w:t>
            </w:r>
          </w:p>
        </w:tc>
        <w:tc>
          <w:tcPr>
            <w:tcW w:w="4980"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方正仿宋_GBK" w:hAnsi="方正仿宋_GBK" w:eastAsia="方正仿宋_GBK" w:cs="方正仿宋_GBK"/>
                <w:b w:val="0"/>
                <w:bCs w:val="0"/>
                <w:kern w:val="2"/>
                <w:sz w:val="28"/>
                <w:szCs w:val="28"/>
                <w:highlight w:val="none"/>
                <w:lang w:val="en-US" w:eastAsia="zh-CN" w:bidi="ar-SA"/>
              </w:rPr>
            </w:pPr>
            <w:r>
              <w:rPr>
                <w:rFonts w:hint="eastAsia" w:ascii="方正仿宋_GBK" w:hAnsi="方正仿宋_GBK" w:eastAsia="方正仿宋_GBK" w:cs="方正仿宋_GBK"/>
                <w:b w:val="0"/>
                <w:bCs w:val="0"/>
                <w:kern w:val="2"/>
                <w:sz w:val="28"/>
                <w:szCs w:val="28"/>
                <w:highlight w:val="none"/>
                <w:lang w:val="en-US" w:eastAsia="zh-CN" w:bidi="ar-SA"/>
              </w:rPr>
              <w:t>近3年相同或相似污水处理成套设备集成项目，单个合同金额不低于160万元的业绩证明材料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1" w:hRule="atLeast"/>
          <w:jc w:val="center"/>
        </w:trPr>
        <w:tc>
          <w:tcPr>
            <w:tcW w:w="1011" w:type="dxa"/>
            <w:noWrap w:val="0"/>
            <w:vAlign w:val="center"/>
          </w:tcPr>
          <w:p>
            <w:pPr>
              <w:pStyle w:val="2"/>
              <w:keepNext w:val="0"/>
              <w:keepLines w:val="0"/>
              <w:pageBreakBefore w:val="0"/>
              <w:widowControl w:val="0"/>
              <w:numPr>
                <w:ilvl w:val="0"/>
                <w:numId w:val="0"/>
              </w:numPr>
              <w:kinsoku/>
              <w:wordWrap/>
              <w:overflowPunct/>
              <w:topLinePunct w:val="0"/>
              <w:autoSpaceDE/>
              <w:autoSpaceDN/>
              <w:bidi w:val="0"/>
              <w:spacing w:line="560" w:lineRule="exact"/>
              <w:ind w:left="0" w:leftChars="0" w:firstLine="0" w:firstLineChars="0"/>
              <w:jc w:val="center"/>
              <w:textAlignment w:val="auto"/>
              <w:rPr>
                <w:rFonts w:hint="eastAsia" w:ascii="方正仿宋_GBK" w:hAnsi="方正仿宋_GBK" w:eastAsia="方正仿宋_GBK" w:cs="方正仿宋_GBK"/>
                <w:b w:val="0"/>
                <w:bCs w:val="0"/>
                <w:kern w:val="2"/>
                <w:sz w:val="28"/>
                <w:szCs w:val="28"/>
                <w:highlight w:val="none"/>
                <w:lang w:val="en-US" w:eastAsia="zh-CN" w:bidi="ar-SA"/>
              </w:rPr>
            </w:pPr>
            <w:r>
              <w:rPr>
                <w:rFonts w:hint="eastAsia" w:ascii="方正仿宋_GBK" w:hAnsi="方正仿宋_GBK" w:eastAsia="方正仿宋_GBK" w:cs="方正仿宋_GBK"/>
                <w:b w:val="0"/>
                <w:bCs w:val="0"/>
                <w:kern w:val="2"/>
                <w:sz w:val="28"/>
                <w:szCs w:val="28"/>
                <w:highlight w:val="none"/>
                <w:lang w:val="en-US" w:eastAsia="zh-CN" w:bidi="ar-SA"/>
              </w:rPr>
              <w:t>3</w:t>
            </w:r>
          </w:p>
        </w:tc>
        <w:tc>
          <w:tcPr>
            <w:tcW w:w="3364" w:type="dxa"/>
            <w:noWrap w:val="0"/>
            <w:vAlign w:val="center"/>
          </w:tcPr>
          <w:p>
            <w:pPr>
              <w:pStyle w:val="2"/>
              <w:keepNext w:val="0"/>
              <w:keepLines w:val="0"/>
              <w:pageBreakBefore w:val="0"/>
              <w:widowControl w:val="0"/>
              <w:numPr>
                <w:ilvl w:val="0"/>
                <w:numId w:val="0"/>
              </w:numPr>
              <w:kinsoku/>
              <w:wordWrap/>
              <w:overflowPunct/>
              <w:topLinePunct w:val="0"/>
              <w:autoSpaceDE/>
              <w:autoSpaceDN/>
              <w:bidi w:val="0"/>
              <w:spacing w:line="560" w:lineRule="exact"/>
              <w:ind w:left="0" w:leftChars="0" w:firstLine="0" w:firstLineChars="0"/>
              <w:jc w:val="center"/>
              <w:textAlignment w:val="auto"/>
              <w:rPr>
                <w:rFonts w:hint="eastAsia" w:ascii="方正仿宋_GBK" w:hAnsi="方正仿宋_GBK" w:eastAsia="方正仿宋_GBK" w:cs="方正仿宋_GBK"/>
                <w:b w:val="0"/>
                <w:bCs w:val="0"/>
                <w:kern w:val="2"/>
                <w:sz w:val="28"/>
                <w:szCs w:val="28"/>
                <w:highlight w:val="none"/>
                <w:lang w:val="en-US" w:eastAsia="zh-CN" w:bidi="ar-SA"/>
              </w:rPr>
            </w:pPr>
            <w:r>
              <w:rPr>
                <w:rFonts w:hint="eastAsia" w:ascii="方正仿宋_GBK" w:hAnsi="方正仿宋_GBK" w:eastAsia="方正仿宋_GBK" w:cs="方正仿宋_GBK"/>
                <w:b w:val="0"/>
                <w:bCs w:val="0"/>
                <w:kern w:val="2"/>
                <w:sz w:val="28"/>
                <w:szCs w:val="28"/>
                <w:highlight w:val="none"/>
                <w:lang w:val="en-US" w:eastAsia="zh-CN" w:bidi="ar-SA"/>
              </w:rPr>
              <w:t>经营范围</w:t>
            </w:r>
          </w:p>
        </w:tc>
        <w:tc>
          <w:tcPr>
            <w:tcW w:w="4980" w:type="dxa"/>
            <w:noWrap w:val="0"/>
            <w:vAlign w:val="center"/>
          </w:tcPr>
          <w:p>
            <w:pPr>
              <w:spacing w:line="560" w:lineRule="exact"/>
              <w:ind w:firstLine="560" w:firstLineChars="200"/>
              <w:textAlignment w:val="baseline"/>
              <w:rPr>
                <w:rFonts w:hint="eastAsia" w:ascii="方正仿宋_GBK" w:hAnsi="方正仿宋_GBK" w:eastAsia="方正仿宋_GBK" w:cs="方正仿宋_GBK"/>
                <w:b w:val="0"/>
                <w:bCs w:val="0"/>
                <w:kern w:val="2"/>
                <w:sz w:val="28"/>
                <w:szCs w:val="28"/>
                <w:highlight w:val="none"/>
                <w:lang w:val="en-US" w:eastAsia="zh-CN" w:bidi="ar-SA"/>
              </w:rPr>
            </w:pPr>
            <w:r>
              <w:rPr>
                <w:rFonts w:hint="eastAsia" w:ascii="方正仿宋_GBK" w:hAnsi="方正仿宋_GBK" w:eastAsia="方正仿宋_GBK" w:cs="方正仿宋_GBK"/>
                <w:b w:val="0"/>
                <w:bCs w:val="0"/>
                <w:kern w:val="2"/>
                <w:sz w:val="28"/>
                <w:szCs w:val="28"/>
                <w:highlight w:val="none"/>
                <w:lang w:val="en-US" w:eastAsia="zh-CN" w:bidi="ar-SA"/>
              </w:rPr>
              <w:t>环保设备安装、环保废水处理等；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011" w:type="dxa"/>
            <w:noWrap w:val="0"/>
            <w:vAlign w:val="center"/>
          </w:tcPr>
          <w:p>
            <w:pPr>
              <w:pStyle w:val="2"/>
              <w:keepNext w:val="0"/>
              <w:keepLines w:val="0"/>
              <w:pageBreakBefore w:val="0"/>
              <w:widowControl w:val="0"/>
              <w:numPr>
                <w:ilvl w:val="0"/>
                <w:numId w:val="0"/>
              </w:numPr>
              <w:kinsoku/>
              <w:wordWrap/>
              <w:overflowPunct/>
              <w:topLinePunct w:val="0"/>
              <w:autoSpaceDE/>
              <w:autoSpaceDN/>
              <w:bidi w:val="0"/>
              <w:spacing w:line="560" w:lineRule="exact"/>
              <w:ind w:left="0" w:leftChars="0" w:firstLine="0" w:firstLineChars="0"/>
              <w:jc w:val="center"/>
              <w:textAlignment w:val="auto"/>
              <w:rPr>
                <w:rFonts w:hint="eastAsia" w:ascii="方正仿宋_GBK" w:hAnsi="方正仿宋_GBK" w:eastAsia="方正仿宋_GBK" w:cs="方正仿宋_GBK"/>
                <w:b w:val="0"/>
                <w:bCs w:val="0"/>
                <w:kern w:val="2"/>
                <w:sz w:val="28"/>
                <w:szCs w:val="28"/>
                <w:highlight w:val="none"/>
                <w:lang w:val="en-US" w:eastAsia="zh-CN" w:bidi="ar-SA"/>
              </w:rPr>
            </w:pPr>
            <w:r>
              <w:rPr>
                <w:rFonts w:hint="eastAsia" w:ascii="方正仿宋_GBK" w:hAnsi="方正仿宋_GBK" w:eastAsia="方正仿宋_GBK" w:cs="方正仿宋_GBK"/>
                <w:b w:val="0"/>
                <w:bCs w:val="0"/>
                <w:kern w:val="2"/>
                <w:sz w:val="28"/>
                <w:szCs w:val="28"/>
                <w:highlight w:val="none"/>
                <w:lang w:val="en-US" w:eastAsia="zh-CN" w:bidi="ar-SA"/>
              </w:rPr>
              <w:t>4</w:t>
            </w:r>
          </w:p>
        </w:tc>
        <w:tc>
          <w:tcPr>
            <w:tcW w:w="3364"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方正仿宋_GBK" w:hAnsi="方正仿宋_GBK" w:eastAsia="方正仿宋_GBK" w:cs="方正仿宋_GBK"/>
                <w:b w:val="0"/>
                <w:bCs w:val="0"/>
                <w:kern w:val="2"/>
                <w:sz w:val="28"/>
                <w:szCs w:val="28"/>
                <w:highlight w:val="none"/>
                <w:lang w:val="en-US" w:eastAsia="zh-CN" w:bidi="ar-SA"/>
              </w:rPr>
            </w:pPr>
            <w:r>
              <w:rPr>
                <w:rFonts w:hint="eastAsia" w:ascii="方正仿宋_GBK" w:hAnsi="方正仿宋_GBK" w:eastAsia="方正仿宋_GBK" w:cs="方正仿宋_GBK"/>
                <w:b w:val="0"/>
                <w:bCs w:val="0"/>
                <w:kern w:val="2"/>
                <w:sz w:val="28"/>
                <w:szCs w:val="28"/>
                <w:highlight w:val="none"/>
                <w:lang w:val="en-US" w:eastAsia="zh-CN" w:bidi="ar-SA"/>
              </w:rPr>
              <w:t>法定代表人证明书</w:t>
            </w:r>
          </w:p>
        </w:tc>
        <w:tc>
          <w:tcPr>
            <w:tcW w:w="4980"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方正仿宋_GBK" w:hAnsi="方正仿宋_GBK" w:eastAsia="方正仿宋_GBK" w:cs="方正仿宋_GBK"/>
                <w:b w:val="0"/>
                <w:bCs w:val="0"/>
                <w:kern w:val="2"/>
                <w:sz w:val="28"/>
                <w:szCs w:val="28"/>
                <w:highlight w:val="none"/>
                <w:lang w:val="en-US" w:eastAsia="zh-CN" w:bidi="ar-SA"/>
              </w:rPr>
            </w:pPr>
            <w:r>
              <w:rPr>
                <w:rFonts w:hint="eastAsia" w:ascii="方正仿宋_GBK" w:hAnsi="方正仿宋_GBK" w:eastAsia="方正仿宋_GBK" w:cs="方正仿宋_GBK"/>
                <w:b w:val="0"/>
                <w:bCs w:val="0"/>
                <w:kern w:val="2"/>
                <w:sz w:val="28"/>
                <w:szCs w:val="28"/>
                <w:highlight w:val="none"/>
                <w:lang w:val="en-US" w:eastAsia="zh-CN" w:bidi="ar-SA"/>
              </w:rPr>
              <w:t>法定代表人身份证明书和身份证复印件加盖公章（格式见附件）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011" w:type="dxa"/>
            <w:noWrap w:val="0"/>
            <w:vAlign w:val="center"/>
          </w:tcPr>
          <w:p>
            <w:pPr>
              <w:pStyle w:val="2"/>
              <w:keepNext w:val="0"/>
              <w:keepLines w:val="0"/>
              <w:pageBreakBefore w:val="0"/>
              <w:widowControl w:val="0"/>
              <w:numPr>
                <w:ilvl w:val="0"/>
                <w:numId w:val="0"/>
              </w:numPr>
              <w:kinsoku/>
              <w:wordWrap/>
              <w:overflowPunct/>
              <w:topLinePunct w:val="0"/>
              <w:autoSpaceDE/>
              <w:autoSpaceDN/>
              <w:bidi w:val="0"/>
              <w:spacing w:line="560" w:lineRule="exact"/>
              <w:ind w:left="0" w:leftChars="0" w:firstLine="0" w:firstLineChars="0"/>
              <w:jc w:val="center"/>
              <w:textAlignment w:val="auto"/>
              <w:rPr>
                <w:rFonts w:hint="eastAsia" w:ascii="方正仿宋_GBK" w:hAnsi="方正仿宋_GBK" w:eastAsia="方正仿宋_GBK" w:cs="方正仿宋_GBK"/>
                <w:b w:val="0"/>
                <w:bCs w:val="0"/>
                <w:kern w:val="2"/>
                <w:sz w:val="28"/>
                <w:szCs w:val="28"/>
                <w:highlight w:val="none"/>
                <w:lang w:val="en-US" w:eastAsia="zh-CN" w:bidi="ar-SA"/>
              </w:rPr>
            </w:pPr>
            <w:r>
              <w:rPr>
                <w:rFonts w:hint="eastAsia" w:ascii="方正仿宋_GBK" w:hAnsi="方正仿宋_GBK" w:eastAsia="方正仿宋_GBK" w:cs="方正仿宋_GBK"/>
                <w:b w:val="0"/>
                <w:bCs w:val="0"/>
                <w:kern w:val="2"/>
                <w:sz w:val="28"/>
                <w:szCs w:val="28"/>
                <w:highlight w:val="none"/>
                <w:lang w:val="en-US" w:eastAsia="zh-CN" w:bidi="ar-SA"/>
              </w:rPr>
              <w:t>5</w:t>
            </w:r>
          </w:p>
        </w:tc>
        <w:tc>
          <w:tcPr>
            <w:tcW w:w="3364"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方正仿宋_GBK" w:hAnsi="方正仿宋_GBK" w:eastAsia="方正仿宋_GBK" w:cs="方正仿宋_GBK"/>
                <w:b w:val="0"/>
                <w:bCs w:val="0"/>
                <w:kern w:val="2"/>
                <w:sz w:val="28"/>
                <w:szCs w:val="28"/>
                <w:highlight w:val="none"/>
                <w:lang w:val="en-US" w:eastAsia="zh-CN" w:bidi="ar-SA"/>
              </w:rPr>
            </w:pPr>
            <w:r>
              <w:rPr>
                <w:rFonts w:hint="eastAsia" w:ascii="方正仿宋_GBK" w:hAnsi="方正仿宋_GBK" w:eastAsia="方正仿宋_GBK" w:cs="方正仿宋_GBK"/>
                <w:b w:val="0"/>
                <w:bCs w:val="0"/>
                <w:kern w:val="2"/>
                <w:sz w:val="28"/>
                <w:szCs w:val="28"/>
                <w:highlight w:val="none"/>
                <w:lang w:val="en-US" w:eastAsia="zh-CN" w:bidi="ar-SA"/>
              </w:rPr>
              <w:t>授权委托书</w:t>
            </w:r>
          </w:p>
        </w:tc>
        <w:tc>
          <w:tcPr>
            <w:tcW w:w="4980"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方正仿宋_GBK" w:hAnsi="方正仿宋_GBK" w:eastAsia="方正仿宋_GBK" w:cs="方正仿宋_GBK"/>
                <w:b w:val="0"/>
                <w:bCs w:val="0"/>
                <w:kern w:val="2"/>
                <w:sz w:val="28"/>
                <w:szCs w:val="28"/>
                <w:highlight w:val="none"/>
                <w:lang w:val="en-US" w:eastAsia="zh-CN" w:bidi="ar-SA"/>
              </w:rPr>
            </w:pPr>
            <w:r>
              <w:rPr>
                <w:rFonts w:hint="eastAsia" w:ascii="方正仿宋_GBK" w:hAnsi="方正仿宋_GBK" w:eastAsia="方正仿宋_GBK" w:cs="方正仿宋_GBK"/>
                <w:b w:val="0"/>
                <w:bCs w:val="0"/>
                <w:kern w:val="2"/>
                <w:sz w:val="28"/>
                <w:szCs w:val="28"/>
                <w:highlight w:val="none"/>
                <w:lang w:val="en-US" w:eastAsia="zh-CN" w:bidi="ar-SA"/>
              </w:rPr>
              <w:t>授权委托书原件和授权委托人身份证复印件加盖公章，法定代表人参加的不提供（格式见附件）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011" w:type="dxa"/>
            <w:noWrap w:val="0"/>
            <w:vAlign w:val="center"/>
          </w:tcPr>
          <w:p>
            <w:pPr>
              <w:pStyle w:val="2"/>
              <w:keepNext w:val="0"/>
              <w:keepLines w:val="0"/>
              <w:pageBreakBefore w:val="0"/>
              <w:widowControl w:val="0"/>
              <w:numPr>
                <w:ilvl w:val="0"/>
                <w:numId w:val="0"/>
              </w:numPr>
              <w:kinsoku/>
              <w:wordWrap/>
              <w:overflowPunct/>
              <w:topLinePunct w:val="0"/>
              <w:autoSpaceDE/>
              <w:autoSpaceDN/>
              <w:bidi w:val="0"/>
              <w:spacing w:line="560" w:lineRule="exact"/>
              <w:ind w:left="0" w:leftChars="0" w:firstLine="0" w:firstLineChars="0"/>
              <w:jc w:val="center"/>
              <w:textAlignment w:val="auto"/>
              <w:rPr>
                <w:rFonts w:hint="eastAsia" w:ascii="方正仿宋_GBK" w:hAnsi="方正仿宋_GBK" w:eastAsia="方正仿宋_GBK" w:cs="方正仿宋_GBK"/>
                <w:b w:val="0"/>
                <w:bCs w:val="0"/>
                <w:kern w:val="2"/>
                <w:sz w:val="28"/>
                <w:szCs w:val="28"/>
                <w:highlight w:val="none"/>
                <w:lang w:val="en-US" w:eastAsia="zh-CN" w:bidi="ar-SA"/>
              </w:rPr>
            </w:pPr>
            <w:r>
              <w:rPr>
                <w:rFonts w:hint="eastAsia" w:ascii="方正仿宋_GBK" w:hAnsi="方正仿宋_GBK" w:eastAsia="方正仿宋_GBK" w:cs="方正仿宋_GBK"/>
                <w:b w:val="0"/>
                <w:bCs w:val="0"/>
                <w:kern w:val="2"/>
                <w:sz w:val="28"/>
                <w:szCs w:val="28"/>
                <w:highlight w:val="none"/>
                <w:lang w:val="en-US" w:eastAsia="zh-CN" w:bidi="ar-SA"/>
              </w:rPr>
              <w:t>6</w:t>
            </w:r>
          </w:p>
        </w:tc>
        <w:tc>
          <w:tcPr>
            <w:tcW w:w="3364"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方正仿宋_GBK" w:hAnsi="方正仿宋_GBK" w:eastAsia="方正仿宋_GBK" w:cs="方正仿宋_GBK"/>
                <w:b w:val="0"/>
                <w:bCs w:val="0"/>
                <w:kern w:val="2"/>
                <w:sz w:val="28"/>
                <w:szCs w:val="28"/>
                <w:highlight w:val="none"/>
                <w:lang w:val="en-US" w:eastAsia="zh-CN" w:bidi="ar-SA"/>
              </w:rPr>
            </w:pPr>
            <w:r>
              <w:rPr>
                <w:rFonts w:hint="eastAsia" w:ascii="方正仿宋_GBK" w:hAnsi="方正仿宋_GBK" w:eastAsia="方正仿宋_GBK" w:cs="方正仿宋_GBK"/>
                <w:b w:val="0"/>
                <w:bCs w:val="0"/>
                <w:kern w:val="2"/>
                <w:sz w:val="28"/>
                <w:szCs w:val="28"/>
                <w:highlight w:val="none"/>
                <w:lang w:val="en-US" w:eastAsia="zh-CN" w:bidi="ar-SA"/>
              </w:rPr>
              <w:t>社保证明</w:t>
            </w:r>
          </w:p>
        </w:tc>
        <w:tc>
          <w:tcPr>
            <w:tcW w:w="4980"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方正仿宋_GBK" w:hAnsi="方正仿宋_GBK" w:eastAsia="方正仿宋_GBK" w:cs="方正仿宋_GBK"/>
                <w:b w:val="0"/>
                <w:bCs w:val="0"/>
                <w:kern w:val="2"/>
                <w:sz w:val="28"/>
                <w:szCs w:val="28"/>
                <w:highlight w:val="none"/>
                <w:lang w:val="en-US" w:eastAsia="zh-CN" w:bidi="ar-SA"/>
              </w:rPr>
            </w:pPr>
            <w:r>
              <w:rPr>
                <w:rFonts w:hint="eastAsia" w:ascii="方正仿宋_GBK" w:hAnsi="方正仿宋_GBK" w:eastAsia="方正仿宋_GBK" w:cs="方正仿宋_GBK"/>
                <w:b w:val="0"/>
                <w:bCs w:val="0"/>
                <w:kern w:val="2"/>
                <w:sz w:val="28"/>
                <w:szCs w:val="28"/>
                <w:highlight w:val="none"/>
                <w:lang w:val="en-US" w:eastAsia="zh-CN" w:bidi="ar-SA"/>
              </w:rPr>
              <w:t>近3个月内委托单位为授权委托人缴纳社保证明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011" w:type="dxa"/>
            <w:noWrap w:val="0"/>
            <w:vAlign w:val="center"/>
          </w:tcPr>
          <w:p>
            <w:pPr>
              <w:pStyle w:val="2"/>
              <w:keepNext w:val="0"/>
              <w:keepLines w:val="0"/>
              <w:pageBreakBefore w:val="0"/>
              <w:widowControl w:val="0"/>
              <w:numPr>
                <w:ilvl w:val="0"/>
                <w:numId w:val="0"/>
              </w:numPr>
              <w:kinsoku/>
              <w:wordWrap/>
              <w:overflowPunct/>
              <w:topLinePunct w:val="0"/>
              <w:autoSpaceDE/>
              <w:autoSpaceDN/>
              <w:bidi w:val="0"/>
              <w:spacing w:line="560" w:lineRule="exact"/>
              <w:ind w:left="0" w:leftChars="0" w:firstLine="0" w:firstLineChars="0"/>
              <w:jc w:val="center"/>
              <w:textAlignment w:val="auto"/>
              <w:rPr>
                <w:rFonts w:hint="eastAsia" w:ascii="方正仿宋_GBK" w:hAnsi="方正仿宋_GBK" w:eastAsia="方正仿宋_GBK" w:cs="方正仿宋_GBK"/>
                <w:b w:val="0"/>
                <w:bCs w:val="0"/>
                <w:kern w:val="2"/>
                <w:sz w:val="28"/>
                <w:szCs w:val="28"/>
                <w:highlight w:val="none"/>
                <w:lang w:val="en-US" w:eastAsia="zh-CN" w:bidi="ar-SA"/>
              </w:rPr>
            </w:pPr>
            <w:r>
              <w:rPr>
                <w:rFonts w:hint="eastAsia" w:ascii="方正仿宋_GBK" w:hAnsi="方正仿宋_GBK" w:eastAsia="方正仿宋_GBK" w:cs="方正仿宋_GBK"/>
                <w:b w:val="0"/>
                <w:bCs w:val="0"/>
                <w:kern w:val="2"/>
                <w:sz w:val="28"/>
                <w:szCs w:val="28"/>
                <w:highlight w:val="none"/>
                <w:lang w:val="en-US" w:eastAsia="zh-CN" w:bidi="ar-SA"/>
              </w:rPr>
              <w:t>7</w:t>
            </w:r>
          </w:p>
        </w:tc>
        <w:tc>
          <w:tcPr>
            <w:tcW w:w="3364"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方正仿宋_GBK" w:hAnsi="方正仿宋_GBK" w:eastAsia="方正仿宋_GBK" w:cs="方正仿宋_GBK"/>
                <w:b w:val="0"/>
                <w:bCs w:val="0"/>
                <w:kern w:val="2"/>
                <w:sz w:val="28"/>
                <w:szCs w:val="28"/>
                <w:highlight w:val="none"/>
                <w:lang w:val="en-US" w:eastAsia="zh-CN" w:bidi="ar-SA"/>
              </w:rPr>
            </w:pPr>
            <w:r>
              <w:rPr>
                <w:rFonts w:hint="eastAsia" w:ascii="方正仿宋_GBK" w:hAnsi="方正仿宋_GBK" w:eastAsia="方正仿宋_GBK" w:cs="方正仿宋_GBK"/>
                <w:b w:val="0"/>
                <w:bCs w:val="0"/>
                <w:kern w:val="2"/>
                <w:sz w:val="28"/>
                <w:szCs w:val="28"/>
                <w:highlight w:val="none"/>
                <w:lang w:val="en-US" w:eastAsia="zh-CN" w:bidi="ar-SA"/>
              </w:rPr>
              <w:t>报价函</w:t>
            </w:r>
          </w:p>
        </w:tc>
        <w:tc>
          <w:tcPr>
            <w:tcW w:w="4980" w:type="dxa"/>
            <w:noWrap w:val="0"/>
            <w:vAlign w:val="center"/>
          </w:tcPr>
          <w:p>
            <w:pPr>
              <w:pStyle w:val="2"/>
              <w:keepNext w:val="0"/>
              <w:keepLines w:val="0"/>
              <w:pageBreakBefore w:val="0"/>
              <w:widowControl w:val="0"/>
              <w:numPr>
                <w:ilvl w:val="0"/>
                <w:numId w:val="0"/>
              </w:numPr>
              <w:kinsoku/>
              <w:wordWrap/>
              <w:overflowPunct/>
              <w:topLinePunct w:val="0"/>
              <w:autoSpaceDE/>
              <w:autoSpaceDN/>
              <w:bidi w:val="0"/>
              <w:spacing w:line="560" w:lineRule="exact"/>
              <w:ind w:left="0" w:leftChars="0" w:firstLine="0" w:firstLineChars="0"/>
              <w:jc w:val="center"/>
              <w:textAlignment w:val="auto"/>
              <w:rPr>
                <w:rFonts w:hint="eastAsia" w:ascii="方正仿宋_GBK" w:hAnsi="方正仿宋_GBK" w:eastAsia="方正仿宋_GBK" w:cs="方正仿宋_GBK"/>
                <w:b w:val="0"/>
                <w:bCs w:val="0"/>
                <w:kern w:val="2"/>
                <w:sz w:val="28"/>
                <w:szCs w:val="28"/>
                <w:highlight w:val="none"/>
                <w:lang w:val="en-US" w:eastAsia="zh-CN" w:bidi="ar-SA"/>
              </w:rPr>
            </w:pPr>
            <w:r>
              <w:rPr>
                <w:rFonts w:hint="eastAsia" w:ascii="方正仿宋_GBK" w:hAnsi="方正仿宋_GBK" w:eastAsia="方正仿宋_GBK" w:cs="方正仿宋_GBK"/>
                <w:b w:val="0"/>
                <w:bCs w:val="0"/>
                <w:kern w:val="2"/>
                <w:sz w:val="28"/>
                <w:szCs w:val="28"/>
                <w:highlight w:val="none"/>
                <w:lang w:val="en-US" w:eastAsia="zh-CN" w:bidi="ar-SA"/>
              </w:rPr>
              <w:t>格式见附件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011" w:type="dxa"/>
            <w:noWrap w:val="0"/>
            <w:vAlign w:val="center"/>
          </w:tcPr>
          <w:p>
            <w:pPr>
              <w:pStyle w:val="2"/>
              <w:keepNext w:val="0"/>
              <w:keepLines w:val="0"/>
              <w:pageBreakBefore w:val="0"/>
              <w:widowControl w:val="0"/>
              <w:numPr>
                <w:ilvl w:val="0"/>
                <w:numId w:val="0"/>
              </w:numPr>
              <w:kinsoku/>
              <w:wordWrap/>
              <w:overflowPunct/>
              <w:topLinePunct w:val="0"/>
              <w:autoSpaceDE/>
              <w:autoSpaceDN/>
              <w:bidi w:val="0"/>
              <w:spacing w:line="560" w:lineRule="exact"/>
              <w:ind w:left="0" w:leftChars="0" w:firstLine="0" w:firstLineChars="0"/>
              <w:jc w:val="center"/>
              <w:textAlignment w:val="auto"/>
              <w:rPr>
                <w:rFonts w:hint="eastAsia" w:ascii="方正仿宋_GBK" w:hAnsi="方正仿宋_GBK" w:eastAsia="方正仿宋_GBK" w:cs="方正仿宋_GBK"/>
                <w:b w:val="0"/>
                <w:bCs w:val="0"/>
                <w:kern w:val="2"/>
                <w:sz w:val="28"/>
                <w:szCs w:val="28"/>
                <w:highlight w:val="none"/>
                <w:lang w:val="en-US" w:eastAsia="zh-CN" w:bidi="ar-SA"/>
              </w:rPr>
            </w:pPr>
            <w:r>
              <w:rPr>
                <w:rFonts w:hint="eastAsia" w:ascii="方正仿宋_GBK" w:hAnsi="方正仿宋_GBK" w:eastAsia="方正仿宋_GBK" w:cs="方正仿宋_GBK"/>
                <w:b w:val="0"/>
                <w:bCs w:val="0"/>
                <w:kern w:val="2"/>
                <w:sz w:val="28"/>
                <w:szCs w:val="28"/>
                <w:highlight w:val="none"/>
                <w:lang w:val="en-US" w:eastAsia="zh-CN" w:bidi="ar-SA"/>
              </w:rPr>
              <w:t>8</w:t>
            </w:r>
          </w:p>
        </w:tc>
        <w:tc>
          <w:tcPr>
            <w:tcW w:w="3364"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方正仿宋_GBK" w:hAnsi="方正仿宋_GBK" w:eastAsia="方正仿宋_GBK" w:cs="方正仿宋_GBK"/>
                <w:b w:val="0"/>
                <w:bCs w:val="0"/>
                <w:kern w:val="2"/>
                <w:sz w:val="28"/>
                <w:szCs w:val="28"/>
                <w:highlight w:val="none"/>
                <w:lang w:val="en-US" w:eastAsia="zh-CN" w:bidi="ar-SA"/>
              </w:rPr>
            </w:pPr>
            <w:r>
              <w:rPr>
                <w:rFonts w:hint="eastAsia" w:ascii="方正仿宋_GBK" w:hAnsi="方正仿宋_GBK" w:eastAsia="方正仿宋_GBK" w:cs="方正仿宋_GBK"/>
                <w:b w:val="0"/>
                <w:bCs w:val="0"/>
                <w:kern w:val="2"/>
                <w:sz w:val="28"/>
                <w:szCs w:val="28"/>
                <w:highlight w:val="none"/>
                <w:lang w:val="en-US" w:eastAsia="zh-CN" w:bidi="ar-SA"/>
              </w:rPr>
              <w:t>无重大违法记录证明或承诺函</w:t>
            </w:r>
          </w:p>
        </w:tc>
        <w:tc>
          <w:tcPr>
            <w:tcW w:w="4980" w:type="dxa"/>
            <w:noWrap w:val="0"/>
            <w:vAlign w:val="center"/>
          </w:tcPr>
          <w:p>
            <w:pPr>
              <w:pStyle w:val="2"/>
              <w:keepNext w:val="0"/>
              <w:keepLines w:val="0"/>
              <w:pageBreakBefore w:val="0"/>
              <w:widowControl w:val="0"/>
              <w:numPr>
                <w:ilvl w:val="0"/>
                <w:numId w:val="0"/>
              </w:numPr>
              <w:kinsoku/>
              <w:wordWrap/>
              <w:overflowPunct/>
              <w:topLinePunct w:val="0"/>
              <w:autoSpaceDE/>
              <w:autoSpaceDN/>
              <w:bidi w:val="0"/>
              <w:spacing w:line="560" w:lineRule="exact"/>
              <w:ind w:left="0" w:leftChars="0" w:firstLine="0" w:firstLineChars="0"/>
              <w:jc w:val="center"/>
              <w:textAlignment w:val="auto"/>
              <w:rPr>
                <w:rFonts w:hint="eastAsia" w:ascii="方正仿宋_GBK" w:hAnsi="方正仿宋_GBK" w:eastAsia="方正仿宋_GBK" w:cs="方正仿宋_GBK"/>
                <w:b w:val="0"/>
                <w:bCs w:val="0"/>
                <w:kern w:val="2"/>
                <w:sz w:val="28"/>
                <w:szCs w:val="28"/>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011" w:type="dxa"/>
            <w:noWrap w:val="0"/>
            <w:vAlign w:val="center"/>
          </w:tcPr>
          <w:p>
            <w:pPr>
              <w:pStyle w:val="2"/>
              <w:keepNext w:val="0"/>
              <w:keepLines w:val="0"/>
              <w:pageBreakBefore w:val="0"/>
              <w:widowControl w:val="0"/>
              <w:numPr>
                <w:ilvl w:val="0"/>
                <w:numId w:val="0"/>
              </w:numPr>
              <w:kinsoku/>
              <w:wordWrap/>
              <w:overflowPunct/>
              <w:topLinePunct w:val="0"/>
              <w:autoSpaceDE/>
              <w:autoSpaceDN/>
              <w:bidi w:val="0"/>
              <w:spacing w:line="560" w:lineRule="exact"/>
              <w:ind w:left="0" w:leftChars="0" w:firstLine="0" w:firstLineChars="0"/>
              <w:jc w:val="center"/>
              <w:textAlignment w:val="auto"/>
              <w:rPr>
                <w:rFonts w:hint="eastAsia" w:ascii="方正仿宋_GBK" w:hAnsi="方正仿宋_GBK" w:eastAsia="方正仿宋_GBK" w:cs="方正仿宋_GBK"/>
                <w:b w:val="0"/>
                <w:bCs w:val="0"/>
                <w:kern w:val="2"/>
                <w:sz w:val="28"/>
                <w:szCs w:val="28"/>
                <w:highlight w:val="none"/>
                <w:lang w:val="en-US" w:eastAsia="zh-CN" w:bidi="ar-SA"/>
              </w:rPr>
            </w:pPr>
            <w:r>
              <w:rPr>
                <w:rFonts w:hint="eastAsia" w:ascii="方正仿宋_GBK" w:hAnsi="方正仿宋_GBK" w:eastAsia="方正仿宋_GBK" w:cs="方正仿宋_GBK"/>
                <w:b w:val="0"/>
                <w:bCs w:val="0"/>
                <w:kern w:val="2"/>
                <w:sz w:val="28"/>
                <w:szCs w:val="28"/>
                <w:highlight w:val="none"/>
                <w:lang w:val="en-US" w:eastAsia="zh-CN" w:bidi="ar-SA"/>
              </w:rPr>
              <w:t>9</w:t>
            </w:r>
          </w:p>
        </w:tc>
        <w:tc>
          <w:tcPr>
            <w:tcW w:w="3364"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方正仿宋_GBK" w:hAnsi="方正仿宋_GBK" w:eastAsia="方正仿宋_GBK" w:cs="方正仿宋_GBK"/>
                <w:b w:val="0"/>
                <w:bCs w:val="0"/>
                <w:kern w:val="2"/>
                <w:sz w:val="28"/>
                <w:szCs w:val="28"/>
                <w:highlight w:val="none"/>
                <w:lang w:val="en-US" w:eastAsia="zh-CN" w:bidi="ar-SA"/>
              </w:rPr>
            </w:pPr>
            <w:r>
              <w:rPr>
                <w:rFonts w:hint="eastAsia" w:ascii="方正仿宋_GBK" w:hAnsi="方正仿宋_GBK" w:eastAsia="方正仿宋_GBK" w:cs="方正仿宋_GBK"/>
                <w:b w:val="0"/>
                <w:bCs w:val="0"/>
                <w:kern w:val="2"/>
                <w:sz w:val="28"/>
                <w:szCs w:val="28"/>
                <w:highlight w:val="none"/>
                <w:lang w:val="en-US" w:eastAsia="zh-CN" w:bidi="ar-SA"/>
              </w:rPr>
              <w:t>其他</w:t>
            </w:r>
          </w:p>
        </w:tc>
        <w:tc>
          <w:tcPr>
            <w:tcW w:w="4980" w:type="dxa"/>
            <w:noWrap w:val="0"/>
            <w:vAlign w:val="center"/>
          </w:tcPr>
          <w:p>
            <w:pPr>
              <w:pStyle w:val="2"/>
              <w:keepNext w:val="0"/>
              <w:keepLines w:val="0"/>
              <w:pageBreakBefore w:val="0"/>
              <w:widowControl w:val="0"/>
              <w:numPr>
                <w:ilvl w:val="0"/>
                <w:numId w:val="0"/>
              </w:numPr>
              <w:kinsoku/>
              <w:wordWrap/>
              <w:overflowPunct/>
              <w:topLinePunct w:val="0"/>
              <w:autoSpaceDE/>
              <w:autoSpaceDN/>
              <w:bidi w:val="0"/>
              <w:spacing w:line="560" w:lineRule="exact"/>
              <w:ind w:left="0" w:leftChars="0" w:firstLine="0" w:firstLineChars="0"/>
              <w:jc w:val="center"/>
              <w:textAlignment w:val="auto"/>
              <w:rPr>
                <w:rFonts w:hint="eastAsia" w:ascii="方正仿宋_GBK" w:hAnsi="方正仿宋_GBK" w:eastAsia="方正仿宋_GBK" w:cs="方正仿宋_GBK"/>
                <w:b w:val="0"/>
                <w:bCs w:val="0"/>
                <w:kern w:val="2"/>
                <w:sz w:val="28"/>
                <w:szCs w:val="28"/>
                <w:highlight w:val="none"/>
                <w:lang w:val="en-US" w:eastAsia="zh-CN" w:bidi="ar-SA"/>
              </w:rPr>
            </w:pPr>
            <w:r>
              <w:rPr>
                <w:rFonts w:hint="eastAsia" w:ascii="方正仿宋_GBK" w:hAnsi="方正仿宋_GBK" w:eastAsia="方正仿宋_GBK" w:cs="方正仿宋_GBK"/>
                <w:b w:val="0"/>
                <w:bCs w:val="0"/>
                <w:kern w:val="2"/>
                <w:sz w:val="28"/>
                <w:szCs w:val="28"/>
                <w:highlight w:val="none"/>
                <w:lang w:val="en-US" w:eastAsia="zh-CN" w:bidi="ar-SA"/>
              </w:rPr>
              <w:t>不接受联合体投标</w:t>
            </w:r>
          </w:p>
        </w:tc>
      </w:tr>
    </w:tbl>
    <w:p>
      <w:pPr>
        <w:pStyle w:val="2"/>
        <w:keepNext w:val="0"/>
        <w:keepLines w:val="0"/>
        <w:pageBreakBefore w:val="0"/>
        <w:widowControl w:val="0"/>
        <w:numPr>
          <w:ilvl w:val="0"/>
          <w:numId w:val="0"/>
        </w:numPr>
        <w:kinsoku/>
        <w:wordWrap/>
        <w:overflowPunct/>
        <w:topLinePunct w:val="0"/>
        <w:autoSpaceDE/>
        <w:autoSpaceDN/>
        <w:bidi w:val="0"/>
        <w:spacing w:line="560" w:lineRule="exact"/>
        <w:ind w:left="0" w:leftChars="0" w:firstLine="422" w:firstLineChars="150"/>
        <w:textAlignment w:val="auto"/>
        <w:rPr>
          <w:rFonts w:hint="eastAsia" w:ascii="方正仿宋_GBK" w:hAnsi="方正仿宋_GBK" w:eastAsia="方正仿宋_GBK" w:cs="方正仿宋_GBK"/>
          <w:b/>
          <w:color w:val="auto"/>
          <w:sz w:val="28"/>
          <w:szCs w:val="28"/>
          <w:highlight w:val="none"/>
        </w:rPr>
      </w:pPr>
      <w:r>
        <w:rPr>
          <w:rFonts w:hint="eastAsia" w:ascii="方正仿宋_GBK" w:hAnsi="方正仿宋_GBK" w:eastAsia="方正仿宋_GBK" w:cs="方正仿宋_GBK"/>
          <w:b/>
          <w:color w:val="auto"/>
          <w:sz w:val="28"/>
          <w:szCs w:val="28"/>
          <w:highlight w:val="none"/>
        </w:rPr>
        <w:t>上述资料须在提供的相关复印件上加盖鲜章，用文件袋封装，封口处加盖单位公章。</w:t>
      </w:r>
    </w:p>
    <w:p>
      <w:pPr>
        <w:pStyle w:val="2"/>
        <w:keepNext w:val="0"/>
        <w:keepLines w:val="0"/>
        <w:pageBreakBefore w:val="0"/>
        <w:widowControl w:val="0"/>
        <w:numPr>
          <w:ilvl w:val="0"/>
          <w:numId w:val="1"/>
        </w:numPr>
        <w:kinsoku/>
        <w:wordWrap/>
        <w:overflowPunct/>
        <w:topLinePunct w:val="0"/>
        <w:autoSpaceDE/>
        <w:autoSpaceDN/>
        <w:bidi w:val="0"/>
        <w:spacing w:line="560" w:lineRule="exact"/>
        <w:ind w:leftChars="0"/>
        <w:textAlignment w:val="auto"/>
        <w:rPr>
          <w:rFonts w:hint="eastAsia" w:ascii="方正仿宋_GBK" w:hAnsi="方正仿宋_GBK" w:eastAsia="方正仿宋_GBK" w:cs="方正仿宋_GBK"/>
          <w:b/>
          <w:bCs/>
          <w:sz w:val="32"/>
          <w:szCs w:val="32"/>
          <w:lang w:val="en-US" w:eastAsia="zh-CN"/>
        </w:rPr>
      </w:pPr>
      <w:r>
        <w:rPr>
          <w:rFonts w:hint="eastAsia" w:ascii="方正仿宋_GBK" w:hAnsi="方正仿宋_GBK" w:eastAsia="方正仿宋_GBK" w:cs="方正仿宋_GBK"/>
          <w:b/>
          <w:bCs/>
          <w:sz w:val="32"/>
          <w:szCs w:val="32"/>
          <w:lang w:val="en-US" w:eastAsia="zh-CN"/>
        </w:rPr>
        <w:t>时间要求：</w:t>
      </w:r>
    </w:p>
    <w:p>
      <w:pPr>
        <w:keepNext w:val="0"/>
        <w:keepLines w:val="0"/>
        <w:pageBreakBefore w:val="0"/>
        <w:widowControl w:val="0"/>
        <w:kinsoku/>
        <w:wordWrap/>
        <w:overflowPunct/>
        <w:topLinePunct w:val="0"/>
        <w:autoSpaceDE/>
        <w:autoSpaceDN/>
        <w:bidi w:val="0"/>
        <w:adjustRightInd w:val="0"/>
        <w:snapToGrid w:val="0"/>
        <w:spacing w:line="560" w:lineRule="exact"/>
        <w:ind w:firstLine="560" w:firstLineChars="200"/>
        <w:jc w:val="left"/>
        <w:textAlignment w:val="auto"/>
        <w:outlineLvl w:val="9"/>
        <w:rPr>
          <w:rFonts w:hint="eastAsia" w:ascii="方正仿宋_GBK" w:hAnsi="方正仿宋_GBK" w:eastAsia="方正仿宋_GBK" w:cs="方正仿宋_GBK"/>
          <w:b w:val="0"/>
          <w:bCs w:val="0"/>
          <w:kern w:val="2"/>
          <w:sz w:val="28"/>
          <w:szCs w:val="28"/>
          <w:highlight w:val="none"/>
          <w:lang w:val="en-US" w:eastAsia="zh-CN"/>
        </w:rPr>
      </w:pPr>
      <w:r>
        <w:rPr>
          <w:rFonts w:hint="eastAsia" w:ascii="方正仿宋_GBK" w:hAnsi="方正仿宋_GBK" w:eastAsia="方正仿宋_GBK" w:cs="方正仿宋_GBK"/>
          <w:b w:val="0"/>
          <w:bCs w:val="0"/>
          <w:kern w:val="2"/>
          <w:sz w:val="28"/>
          <w:szCs w:val="28"/>
          <w:highlight w:val="none"/>
          <w:lang w:val="en-US" w:eastAsia="zh-CN"/>
        </w:rPr>
        <w:t>（一）2023年9月20</w:t>
      </w:r>
      <w:r>
        <w:rPr>
          <w:rFonts w:hint="eastAsia" w:ascii="方正仿宋_GBK" w:hAnsi="方正仿宋_GBK" w:eastAsia="方正仿宋_GBK" w:cs="方正仿宋_GBK"/>
          <w:b w:val="0"/>
          <w:bCs w:val="0"/>
          <w:kern w:val="2"/>
          <w:sz w:val="28"/>
          <w:szCs w:val="28"/>
          <w:highlight w:val="none"/>
          <w:lang w:val="en-US" w:eastAsia="zh-CN"/>
        </w:rPr>
        <w:fldChar w:fldCharType="begin"/>
      </w:r>
      <w:r>
        <w:rPr>
          <w:rFonts w:hint="eastAsia" w:ascii="方正仿宋_GBK" w:hAnsi="方正仿宋_GBK" w:eastAsia="方正仿宋_GBK" w:cs="方正仿宋_GBK"/>
          <w:b w:val="0"/>
          <w:bCs w:val="0"/>
          <w:kern w:val="2"/>
          <w:sz w:val="28"/>
          <w:szCs w:val="28"/>
          <w:highlight w:val="none"/>
          <w:lang w:val="en-US" w:eastAsia="zh-CN"/>
        </w:rPr>
        <w:instrText xml:space="preserve"> HYPERLINK "mailto:日将盖章后的参与比选确认函扫描发送至8149765@qq.com邮箱（备注联系电话），未提交确认函的单位取消报价资格。" </w:instrText>
      </w:r>
      <w:r>
        <w:rPr>
          <w:rFonts w:hint="eastAsia" w:ascii="方正仿宋_GBK" w:hAnsi="方正仿宋_GBK" w:eastAsia="方正仿宋_GBK" w:cs="方正仿宋_GBK"/>
          <w:b w:val="0"/>
          <w:bCs w:val="0"/>
          <w:kern w:val="2"/>
          <w:sz w:val="28"/>
          <w:szCs w:val="28"/>
          <w:highlight w:val="none"/>
          <w:lang w:val="en-US" w:eastAsia="zh-CN"/>
        </w:rPr>
        <w:fldChar w:fldCharType="separate"/>
      </w:r>
      <w:r>
        <w:rPr>
          <w:rFonts w:hint="eastAsia" w:ascii="方正仿宋_GBK" w:hAnsi="方正仿宋_GBK" w:eastAsia="方正仿宋_GBK" w:cs="方正仿宋_GBK"/>
          <w:b w:val="0"/>
          <w:bCs w:val="0"/>
          <w:kern w:val="2"/>
          <w:sz w:val="28"/>
          <w:szCs w:val="28"/>
          <w:highlight w:val="none"/>
          <w:lang w:val="en-US" w:eastAsia="zh-CN"/>
        </w:rPr>
        <w:t>日17:00前，将盖章后的参与比选确认函（格式见附件）扫描发送至1368220018@qq.com邮箱（备注联系电话），未提交确认函的单位取消报价资格。</w:t>
      </w:r>
      <w:r>
        <w:rPr>
          <w:rFonts w:hint="eastAsia" w:ascii="方正仿宋_GBK" w:hAnsi="方正仿宋_GBK" w:eastAsia="方正仿宋_GBK" w:cs="方正仿宋_GBK"/>
          <w:b w:val="0"/>
          <w:bCs w:val="0"/>
          <w:kern w:val="2"/>
          <w:sz w:val="28"/>
          <w:szCs w:val="28"/>
          <w:highlight w:val="none"/>
          <w:lang w:val="en-US" w:eastAsia="zh-CN"/>
        </w:rPr>
        <w:fldChar w:fldCharType="end"/>
      </w:r>
    </w:p>
    <w:p>
      <w:pPr>
        <w:keepNext w:val="0"/>
        <w:keepLines w:val="0"/>
        <w:pageBreakBefore w:val="0"/>
        <w:widowControl w:val="0"/>
        <w:numPr>
          <w:ilvl w:val="0"/>
          <w:numId w:val="0"/>
        </w:numPr>
        <w:tabs>
          <w:tab w:val="left" w:pos="0"/>
        </w:tabs>
        <w:kinsoku/>
        <w:wordWrap/>
        <w:overflowPunct/>
        <w:topLinePunct w:val="0"/>
        <w:autoSpaceDE/>
        <w:autoSpaceDN/>
        <w:bidi w:val="0"/>
        <w:spacing w:line="560" w:lineRule="exact"/>
        <w:ind w:left="0" w:leftChars="0" w:firstLine="420" w:firstLineChars="150"/>
        <w:jc w:val="left"/>
        <w:textAlignment w:val="baseline"/>
        <w:rPr>
          <w:rFonts w:hint="eastAsia" w:ascii="方正仿宋_GBK" w:hAnsi="方正仿宋_GBK" w:eastAsia="方正仿宋_GBK" w:cs="方正仿宋_GBK"/>
          <w:b/>
          <w:bCs/>
          <w:snapToGrid w:val="0"/>
          <w:sz w:val="28"/>
          <w:szCs w:val="28"/>
        </w:rPr>
      </w:pPr>
      <w:r>
        <w:rPr>
          <w:rFonts w:hint="eastAsia" w:ascii="方正仿宋_GBK" w:hAnsi="方正仿宋_GBK" w:eastAsia="方正仿宋_GBK" w:cs="方正仿宋_GBK"/>
          <w:b w:val="0"/>
          <w:bCs w:val="0"/>
          <w:kern w:val="2"/>
          <w:sz w:val="28"/>
          <w:szCs w:val="28"/>
          <w:highlight w:val="none"/>
          <w:lang w:val="en-US" w:eastAsia="zh-CN"/>
        </w:rPr>
        <w:t>（二）2023年9月21日16：00点前，交纳39200元（大写：叁万玖仟元贰整）比选保证金（户名：</w:t>
      </w:r>
      <w:r>
        <w:rPr>
          <w:rFonts w:hint="eastAsia" w:ascii="方正仿宋_GBK" w:hAnsi="方正仿宋_GBK" w:eastAsia="方正仿宋_GBK" w:cs="方正仿宋_GBK"/>
          <w:snapToGrid w:val="0"/>
          <w:sz w:val="28"/>
          <w:szCs w:val="28"/>
          <w:u w:val="single"/>
          <w:lang w:val="en-US" w:eastAsia="zh-CN"/>
        </w:rPr>
        <w:t xml:space="preserve"> 重庆丰都良选畜牧有限公司 </w:t>
      </w:r>
      <w:r>
        <w:rPr>
          <w:rFonts w:hint="eastAsia" w:ascii="方正仿宋_GBK" w:hAnsi="方正仿宋_GBK" w:eastAsia="方正仿宋_GBK" w:cs="方正仿宋_GBK"/>
          <w:snapToGrid w:val="0"/>
          <w:sz w:val="28"/>
          <w:szCs w:val="28"/>
          <w:lang w:val="en-US" w:eastAsia="zh-CN"/>
        </w:rPr>
        <w:t xml:space="preserve"> </w:t>
      </w:r>
      <w:r>
        <w:rPr>
          <w:rFonts w:hint="eastAsia" w:ascii="方正仿宋_GBK" w:hAnsi="方正仿宋_GBK" w:eastAsia="方正仿宋_GBK" w:cs="方正仿宋_GBK"/>
          <w:snapToGrid w:val="0"/>
          <w:sz w:val="28"/>
          <w:szCs w:val="28"/>
        </w:rPr>
        <w:t>，开户行：</w:t>
      </w:r>
      <w:r>
        <w:rPr>
          <w:rFonts w:hint="eastAsia" w:ascii="方正仿宋_GBK" w:hAnsi="方正仿宋_GBK" w:eastAsia="方正仿宋_GBK" w:cs="方正仿宋_GBK"/>
          <w:b/>
          <w:bCs/>
          <w:snapToGrid w:val="0"/>
          <w:sz w:val="28"/>
          <w:szCs w:val="28"/>
          <w:u w:val="single"/>
          <w:lang w:val="en-US" w:eastAsia="zh-CN"/>
        </w:rPr>
        <w:t xml:space="preserve"> 重庆农村商业银行股份有限公司丰都支行 </w:t>
      </w:r>
      <w:r>
        <w:rPr>
          <w:rFonts w:hint="eastAsia" w:ascii="方正仿宋_GBK" w:hAnsi="方正仿宋_GBK" w:eastAsia="方正仿宋_GBK" w:cs="方正仿宋_GBK"/>
          <w:snapToGrid w:val="0"/>
          <w:sz w:val="28"/>
          <w:szCs w:val="28"/>
        </w:rPr>
        <w:t>，账号：</w:t>
      </w:r>
      <w:r>
        <w:rPr>
          <w:rFonts w:hint="eastAsia" w:ascii="方正仿宋_GBK" w:hAnsi="方正仿宋_GBK" w:eastAsia="方正仿宋_GBK" w:cs="方正仿宋_GBK"/>
          <w:b/>
          <w:bCs/>
          <w:snapToGrid w:val="0"/>
          <w:sz w:val="28"/>
          <w:szCs w:val="28"/>
          <w:u w:val="single"/>
          <w:lang w:val="en-US" w:eastAsia="zh-CN"/>
        </w:rPr>
        <w:t xml:space="preserve"> 2701010120010023260 </w:t>
      </w:r>
      <w:r>
        <w:rPr>
          <w:rFonts w:hint="eastAsia" w:ascii="方正仿宋_GBK" w:hAnsi="方正仿宋_GBK" w:eastAsia="方正仿宋_GBK" w:cs="方正仿宋_GBK"/>
          <w:snapToGrid w:val="0"/>
          <w:sz w:val="28"/>
          <w:szCs w:val="28"/>
        </w:rPr>
        <w:t>）比选结束后</w:t>
      </w:r>
      <w:r>
        <w:rPr>
          <w:rFonts w:hint="eastAsia" w:ascii="方正仿宋_GBK" w:hAnsi="方正仿宋_GBK" w:eastAsia="方正仿宋_GBK" w:cs="方正仿宋_GBK"/>
          <w:snapToGrid w:val="0"/>
          <w:sz w:val="28"/>
          <w:szCs w:val="28"/>
          <w:lang w:val="en-US" w:eastAsia="zh-CN"/>
        </w:rPr>
        <w:t>10</w:t>
      </w:r>
      <w:r>
        <w:rPr>
          <w:rFonts w:hint="eastAsia" w:ascii="方正仿宋_GBK" w:hAnsi="方正仿宋_GBK" w:eastAsia="方正仿宋_GBK" w:cs="方正仿宋_GBK"/>
          <w:snapToGrid w:val="0"/>
          <w:sz w:val="28"/>
          <w:szCs w:val="28"/>
        </w:rPr>
        <w:t>个工作日内无息退还未中</w:t>
      </w:r>
      <w:r>
        <w:rPr>
          <w:rFonts w:hint="eastAsia" w:ascii="方正仿宋_GBK" w:hAnsi="方正仿宋_GBK" w:eastAsia="方正仿宋_GBK" w:cs="方正仿宋_GBK"/>
          <w:snapToGrid w:val="0"/>
          <w:sz w:val="28"/>
          <w:szCs w:val="28"/>
          <w:lang w:val="en-US" w:eastAsia="zh-CN"/>
        </w:rPr>
        <w:t>选</w:t>
      </w:r>
      <w:r>
        <w:rPr>
          <w:rFonts w:hint="eastAsia" w:ascii="方正仿宋_GBK" w:hAnsi="方正仿宋_GBK" w:eastAsia="方正仿宋_GBK" w:cs="方正仿宋_GBK"/>
          <w:snapToGrid w:val="0"/>
          <w:sz w:val="28"/>
          <w:szCs w:val="28"/>
        </w:rPr>
        <w:t>单位的保证金。中</w:t>
      </w:r>
      <w:r>
        <w:rPr>
          <w:rFonts w:hint="eastAsia" w:ascii="方正仿宋_GBK" w:hAnsi="方正仿宋_GBK" w:eastAsia="方正仿宋_GBK" w:cs="方正仿宋_GBK"/>
          <w:snapToGrid w:val="0"/>
          <w:sz w:val="28"/>
          <w:szCs w:val="28"/>
          <w:lang w:val="en-US" w:eastAsia="zh-CN"/>
        </w:rPr>
        <w:t>选</w:t>
      </w:r>
      <w:r>
        <w:rPr>
          <w:rFonts w:hint="eastAsia" w:ascii="方正仿宋_GBK" w:hAnsi="方正仿宋_GBK" w:eastAsia="方正仿宋_GBK" w:cs="方正仿宋_GBK"/>
          <w:snapToGrid w:val="0"/>
          <w:sz w:val="28"/>
          <w:szCs w:val="28"/>
        </w:rPr>
        <w:t>单位的保证金转为履约保证金，</w:t>
      </w:r>
      <w:r>
        <w:rPr>
          <w:rFonts w:hint="eastAsia" w:ascii="方正仿宋_GBK" w:hAnsi="方正仿宋_GBK" w:eastAsia="方正仿宋_GBK" w:cs="方正仿宋_GBK"/>
          <w:snapToGrid w:val="0"/>
          <w:sz w:val="28"/>
          <w:szCs w:val="28"/>
          <w:lang w:val="en-US" w:eastAsia="zh-CN"/>
        </w:rPr>
        <w:t>设备验收合格后退还</w:t>
      </w:r>
      <w:r>
        <w:rPr>
          <w:rFonts w:hint="eastAsia" w:ascii="方正仿宋_GBK" w:hAnsi="方正仿宋_GBK" w:eastAsia="方正仿宋_GBK" w:cs="方正仿宋_GBK"/>
          <w:snapToGrid w:val="0"/>
          <w:sz w:val="28"/>
          <w:szCs w:val="28"/>
          <w:lang w:eastAsia="zh-CN"/>
        </w:rPr>
        <w:t>。</w:t>
      </w:r>
      <w:r>
        <w:rPr>
          <w:rFonts w:hint="eastAsia" w:ascii="方正仿宋_GBK" w:hAnsi="方正仿宋_GBK" w:eastAsia="方正仿宋_GBK" w:cs="方正仿宋_GBK"/>
          <w:b/>
          <w:bCs/>
          <w:snapToGrid w:val="0"/>
          <w:kern w:val="0"/>
          <w:sz w:val="28"/>
          <w:szCs w:val="28"/>
        </w:rPr>
        <w:t>中</w:t>
      </w:r>
      <w:r>
        <w:rPr>
          <w:rFonts w:hint="eastAsia" w:ascii="方正仿宋_GBK" w:hAnsi="方正仿宋_GBK" w:eastAsia="方正仿宋_GBK" w:cs="方正仿宋_GBK"/>
          <w:b/>
          <w:bCs/>
          <w:snapToGrid w:val="0"/>
          <w:kern w:val="0"/>
          <w:sz w:val="28"/>
          <w:szCs w:val="28"/>
          <w:lang w:val="en-US" w:eastAsia="zh-CN"/>
        </w:rPr>
        <w:t>选</w:t>
      </w:r>
      <w:r>
        <w:rPr>
          <w:rFonts w:hint="eastAsia" w:ascii="方正仿宋_GBK" w:hAnsi="方正仿宋_GBK" w:eastAsia="方正仿宋_GBK" w:cs="方正仿宋_GBK"/>
          <w:b/>
          <w:bCs/>
          <w:snapToGrid w:val="0"/>
          <w:kern w:val="0"/>
          <w:sz w:val="28"/>
          <w:szCs w:val="28"/>
        </w:rPr>
        <w:t>单位如放弃所中标项目，则视为违约，比选保证金不予退还。</w:t>
      </w:r>
    </w:p>
    <w:p>
      <w:pPr>
        <w:keepNext w:val="0"/>
        <w:keepLines w:val="0"/>
        <w:pageBreakBefore w:val="0"/>
        <w:widowControl w:val="0"/>
        <w:numPr>
          <w:ilvl w:val="0"/>
          <w:numId w:val="2"/>
        </w:numPr>
        <w:tabs>
          <w:tab w:val="left" w:pos="0"/>
        </w:tabs>
        <w:kinsoku/>
        <w:wordWrap/>
        <w:overflowPunct/>
        <w:topLinePunct w:val="0"/>
        <w:autoSpaceDE/>
        <w:autoSpaceDN/>
        <w:bidi w:val="0"/>
        <w:spacing w:line="560" w:lineRule="exact"/>
        <w:ind w:left="0" w:leftChars="0" w:firstLine="420" w:firstLineChars="150"/>
        <w:jc w:val="left"/>
        <w:textAlignment w:val="baseline"/>
        <w:rPr>
          <w:rFonts w:hint="eastAsia" w:ascii="方正仿宋_GBK" w:hAnsi="方正仿宋_GBK" w:eastAsia="方正仿宋_GBK" w:cs="方正仿宋_GBK"/>
          <w:snapToGrid w:val="0"/>
          <w:sz w:val="28"/>
          <w:szCs w:val="28"/>
          <w:highlight w:val="none"/>
          <w:lang w:val="en-US" w:eastAsia="zh-CN"/>
        </w:rPr>
      </w:pPr>
      <w:r>
        <w:rPr>
          <w:rFonts w:hint="eastAsia" w:ascii="方正仿宋_GBK" w:hAnsi="方正仿宋_GBK" w:eastAsia="方正仿宋_GBK" w:cs="方正仿宋_GBK"/>
          <w:snapToGrid w:val="0"/>
          <w:sz w:val="28"/>
          <w:szCs w:val="28"/>
          <w:lang w:eastAsia="zh-CN"/>
        </w:rPr>
        <w:t>报价</w:t>
      </w:r>
      <w:r>
        <w:rPr>
          <w:rFonts w:hint="eastAsia" w:ascii="方正仿宋_GBK" w:hAnsi="方正仿宋_GBK" w:eastAsia="方正仿宋_GBK" w:cs="方正仿宋_GBK"/>
          <w:snapToGrid w:val="0"/>
          <w:sz w:val="28"/>
          <w:szCs w:val="28"/>
          <w:lang w:val="en-US" w:eastAsia="zh-CN"/>
        </w:rPr>
        <w:t>文件递交时间，</w:t>
      </w:r>
      <w:r>
        <w:rPr>
          <w:rFonts w:hint="eastAsia" w:ascii="方正仿宋_GBK" w:hAnsi="方正仿宋_GBK" w:eastAsia="方正仿宋_GBK" w:cs="方正仿宋_GBK"/>
          <w:snapToGrid w:val="0"/>
          <w:sz w:val="28"/>
          <w:szCs w:val="28"/>
          <w:highlight w:val="none"/>
          <w:lang w:val="en-US" w:eastAsia="zh-CN"/>
        </w:rPr>
        <w:t>2023年9月25日9:30点止，</w:t>
      </w:r>
      <w:r>
        <w:rPr>
          <w:rFonts w:hint="eastAsia" w:ascii="方正仿宋_GBK" w:hAnsi="方正仿宋_GBK" w:eastAsia="方正仿宋_GBK" w:cs="方正仿宋_GBK"/>
          <w:snapToGrid w:val="0"/>
          <w:kern w:val="0"/>
          <w:sz w:val="28"/>
          <w:szCs w:val="28"/>
        </w:rPr>
        <w:t>在此时间之后送达的比选文件将被拒绝接收。</w:t>
      </w:r>
    </w:p>
    <w:p>
      <w:pPr>
        <w:keepNext w:val="0"/>
        <w:keepLines w:val="0"/>
        <w:pageBreakBefore w:val="0"/>
        <w:widowControl w:val="0"/>
        <w:numPr>
          <w:ilvl w:val="0"/>
          <w:numId w:val="2"/>
        </w:numPr>
        <w:tabs>
          <w:tab w:val="left" w:pos="0"/>
        </w:tabs>
        <w:kinsoku/>
        <w:wordWrap/>
        <w:overflowPunct/>
        <w:topLinePunct w:val="0"/>
        <w:autoSpaceDE/>
        <w:autoSpaceDN/>
        <w:bidi w:val="0"/>
        <w:spacing w:line="560" w:lineRule="exact"/>
        <w:ind w:left="0" w:leftChars="0" w:firstLine="420" w:firstLineChars="150"/>
        <w:jc w:val="left"/>
        <w:textAlignment w:val="baseline"/>
        <w:rPr>
          <w:rFonts w:hint="eastAsia" w:ascii="方正仿宋_GBK" w:hAnsi="方正仿宋_GBK" w:eastAsia="方正仿宋_GBK" w:cs="方正仿宋_GBK"/>
          <w:snapToGrid w:val="0"/>
          <w:kern w:val="0"/>
          <w:sz w:val="28"/>
          <w:szCs w:val="28"/>
        </w:rPr>
      </w:pPr>
      <w:r>
        <w:rPr>
          <w:rFonts w:hint="eastAsia" w:ascii="方正仿宋_GBK" w:hAnsi="方正仿宋_GBK" w:eastAsia="方正仿宋_GBK" w:cs="方正仿宋_GBK"/>
          <w:snapToGrid w:val="0"/>
          <w:sz w:val="28"/>
          <w:szCs w:val="28"/>
          <w:highlight w:val="none"/>
          <w:lang w:val="en-US" w:eastAsia="zh-CN"/>
        </w:rPr>
        <w:t>开标时间2023年9月25日09:30点。</w:t>
      </w:r>
    </w:p>
    <w:p>
      <w:pPr>
        <w:pStyle w:val="2"/>
        <w:keepNext w:val="0"/>
        <w:keepLines w:val="0"/>
        <w:pageBreakBefore w:val="0"/>
        <w:widowControl w:val="0"/>
        <w:kinsoku/>
        <w:wordWrap/>
        <w:overflowPunct/>
        <w:topLinePunct w:val="0"/>
        <w:autoSpaceDE/>
        <w:autoSpaceDN/>
        <w:bidi w:val="0"/>
        <w:spacing w:line="560" w:lineRule="exact"/>
        <w:jc w:val="left"/>
        <w:rPr>
          <w:rFonts w:hint="eastAsia" w:ascii="方正仿宋_GBK" w:hAnsi="方正仿宋_GBK" w:eastAsia="方正仿宋_GBK" w:cs="方正仿宋_GBK"/>
          <w:b/>
          <w:bCs/>
          <w:sz w:val="32"/>
          <w:szCs w:val="32"/>
          <w:lang w:val="en-US" w:eastAsia="zh-CN"/>
        </w:rPr>
      </w:pPr>
      <w:r>
        <w:rPr>
          <w:rFonts w:hint="eastAsia" w:ascii="方正仿宋_GBK" w:hAnsi="方正仿宋_GBK" w:eastAsia="方正仿宋_GBK" w:cs="方正仿宋_GBK"/>
          <w:b/>
          <w:bCs/>
          <w:snapToGrid w:val="0"/>
          <w:kern w:val="0"/>
          <w:sz w:val="32"/>
          <w:szCs w:val="32"/>
          <w:lang w:val="en-US" w:eastAsia="zh-CN"/>
        </w:rPr>
        <w:t>四、</w:t>
      </w:r>
      <w:r>
        <w:rPr>
          <w:rFonts w:hint="eastAsia" w:ascii="方正仿宋_GBK" w:hAnsi="方正仿宋_GBK" w:eastAsia="方正仿宋_GBK" w:cs="方正仿宋_GBK"/>
          <w:b/>
          <w:bCs/>
          <w:sz w:val="32"/>
          <w:szCs w:val="32"/>
          <w:lang w:val="en-US" w:eastAsia="zh-CN"/>
        </w:rPr>
        <w:t>比选文件递交</w:t>
      </w:r>
    </w:p>
    <w:p>
      <w:pPr>
        <w:keepNext w:val="0"/>
        <w:keepLines w:val="0"/>
        <w:pageBreakBefore w:val="0"/>
        <w:widowControl w:val="0"/>
        <w:numPr>
          <w:ilvl w:val="0"/>
          <w:numId w:val="3"/>
        </w:numPr>
        <w:kinsoku/>
        <w:wordWrap/>
        <w:overflowPunct/>
        <w:topLinePunct w:val="0"/>
        <w:autoSpaceDE/>
        <w:autoSpaceDN/>
        <w:bidi w:val="0"/>
        <w:adjustRightInd w:val="0"/>
        <w:snapToGrid w:val="0"/>
        <w:spacing w:line="560" w:lineRule="exact"/>
        <w:ind w:left="0" w:leftChars="0" w:firstLine="420" w:firstLineChars="0"/>
        <w:jc w:val="left"/>
        <w:rPr>
          <w:rFonts w:hint="eastAsia" w:ascii="方正仿宋_GBK" w:hAnsi="方正仿宋_GBK" w:eastAsia="方正仿宋_GBK" w:cs="方正仿宋_GBK"/>
          <w:snapToGrid w:val="0"/>
          <w:kern w:val="0"/>
          <w:sz w:val="28"/>
          <w:szCs w:val="28"/>
        </w:rPr>
      </w:pPr>
      <w:r>
        <w:rPr>
          <w:rFonts w:hint="eastAsia" w:ascii="方正仿宋_GBK" w:hAnsi="方正仿宋_GBK" w:eastAsia="方正仿宋_GBK" w:cs="方正仿宋_GBK"/>
          <w:snapToGrid w:val="0"/>
          <w:kern w:val="0"/>
          <w:sz w:val="28"/>
          <w:szCs w:val="28"/>
        </w:rPr>
        <w:t>递交地点：</w:t>
      </w:r>
      <w:r>
        <w:rPr>
          <w:rFonts w:hint="eastAsia" w:ascii="方正仿宋_GBK" w:hAnsi="方正仿宋_GBK" w:eastAsia="方正仿宋_GBK" w:cs="方正仿宋_GBK"/>
          <w:snapToGrid w:val="0"/>
          <w:kern w:val="0"/>
          <w:sz w:val="28"/>
          <w:szCs w:val="28"/>
          <w:lang w:val="en-US" w:eastAsia="zh-CN"/>
        </w:rPr>
        <w:t>丰都县水天坪工业园区管委会9楼</w:t>
      </w:r>
      <w:r>
        <w:rPr>
          <w:rFonts w:hint="eastAsia" w:ascii="方正仿宋_GBK" w:hAnsi="方正仿宋_GBK" w:eastAsia="方正仿宋_GBK" w:cs="方正仿宋_GBK"/>
          <w:snapToGrid w:val="0"/>
          <w:kern w:val="0"/>
          <w:sz w:val="28"/>
          <w:szCs w:val="28"/>
        </w:rPr>
        <w:t>重庆</w:t>
      </w:r>
      <w:r>
        <w:rPr>
          <w:rFonts w:hint="eastAsia" w:ascii="方正仿宋_GBK" w:hAnsi="方正仿宋_GBK" w:eastAsia="方正仿宋_GBK" w:cs="方正仿宋_GBK"/>
          <w:snapToGrid w:val="0"/>
          <w:kern w:val="0"/>
          <w:sz w:val="28"/>
          <w:szCs w:val="28"/>
          <w:lang w:val="en-US" w:eastAsia="zh-CN"/>
        </w:rPr>
        <w:t>丰都良选畜牧有限公司</w:t>
      </w:r>
      <w:r>
        <w:rPr>
          <w:rFonts w:hint="eastAsia" w:ascii="方正仿宋_GBK" w:hAnsi="方正仿宋_GBK" w:eastAsia="方正仿宋_GBK" w:cs="方正仿宋_GBK"/>
          <w:snapToGrid w:val="0"/>
          <w:kern w:val="0"/>
          <w:sz w:val="28"/>
          <w:szCs w:val="28"/>
        </w:rPr>
        <w:t>资产项目部。</w:t>
      </w:r>
    </w:p>
    <w:p>
      <w:pPr>
        <w:keepNext w:val="0"/>
        <w:keepLines w:val="0"/>
        <w:pageBreakBefore w:val="0"/>
        <w:widowControl w:val="0"/>
        <w:numPr>
          <w:ilvl w:val="0"/>
          <w:numId w:val="3"/>
        </w:numPr>
        <w:kinsoku/>
        <w:wordWrap/>
        <w:overflowPunct/>
        <w:topLinePunct w:val="0"/>
        <w:autoSpaceDE/>
        <w:autoSpaceDN/>
        <w:bidi w:val="0"/>
        <w:adjustRightInd w:val="0"/>
        <w:snapToGrid w:val="0"/>
        <w:spacing w:line="560" w:lineRule="exact"/>
        <w:ind w:left="0" w:leftChars="0" w:firstLine="420" w:firstLineChars="0"/>
        <w:jc w:val="left"/>
        <w:rPr>
          <w:rFonts w:hint="eastAsia" w:ascii="方正仿宋_GBK" w:hAnsi="方正仿宋_GBK" w:eastAsia="方正仿宋_GBK" w:cs="方正仿宋_GBK"/>
          <w:b/>
          <w:bCs/>
          <w:snapToGrid w:val="0"/>
          <w:kern w:val="0"/>
          <w:sz w:val="28"/>
          <w:szCs w:val="28"/>
          <w:u w:val="single"/>
        </w:rPr>
      </w:pPr>
      <w:r>
        <w:rPr>
          <w:rFonts w:hint="eastAsia" w:ascii="方正仿宋_GBK" w:hAnsi="方正仿宋_GBK" w:eastAsia="方正仿宋_GBK" w:cs="方正仿宋_GBK"/>
          <w:snapToGrid w:val="0"/>
          <w:kern w:val="0"/>
          <w:sz w:val="28"/>
          <w:szCs w:val="28"/>
          <w:lang w:val="zh-CN"/>
        </w:rPr>
        <w:t>递交方式：</w:t>
      </w:r>
      <w:r>
        <w:rPr>
          <w:rFonts w:hint="eastAsia" w:ascii="方正仿宋_GBK" w:hAnsi="方正仿宋_GBK" w:eastAsia="方正仿宋_GBK" w:cs="方正仿宋_GBK"/>
          <w:b/>
          <w:bCs/>
          <w:snapToGrid w:val="0"/>
          <w:kern w:val="0"/>
          <w:sz w:val="28"/>
          <w:szCs w:val="28"/>
          <w:u w:val="single"/>
          <w:lang w:val="en-US" w:eastAsia="zh-CN"/>
        </w:rPr>
        <w:t>投标文件需纸质版和电子版（盖章扫描件），纸质版投标文件</w:t>
      </w:r>
      <w:r>
        <w:rPr>
          <w:rFonts w:hint="eastAsia" w:ascii="方正仿宋_GBK" w:hAnsi="方正仿宋_GBK" w:eastAsia="方正仿宋_GBK" w:cs="方正仿宋_GBK"/>
          <w:b/>
          <w:bCs/>
          <w:snapToGrid w:val="0"/>
          <w:color w:val="000000"/>
          <w:sz w:val="28"/>
          <w:szCs w:val="28"/>
          <w:highlight w:val="none"/>
          <w:u w:val="single"/>
        </w:rPr>
        <w:t>密封</w:t>
      </w:r>
      <w:r>
        <w:rPr>
          <w:rFonts w:hint="eastAsia" w:ascii="方正仿宋_GBK" w:hAnsi="方正仿宋_GBK" w:eastAsia="方正仿宋_GBK" w:cs="方正仿宋_GBK"/>
          <w:b/>
          <w:bCs/>
          <w:snapToGrid w:val="0"/>
          <w:color w:val="000000"/>
          <w:sz w:val="28"/>
          <w:szCs w:val="28"/>
          <w:highlight w:val="none"/>
          <w:u w:val="single"/>
          <w:lang w:eastAsia="zh-CN"/>
        </w:rPr>
        <w:t>现场</w:t>
      </w:r>
      <w:r>
        <w:rPr>
          <w:rFonts w:hint="eastAsia" w:ascii="方正仿宋_GBK" w:hAnsi="方正仿宋_GBK" w:eastAsia="方正仿宋_GBK" w:cs="方正仿宋_GBK"/>
          <w:b/>
          <w:bCs/>
          <w:snapToGrid w:val="0"/>
          <w:color w:val="000000"/>
          <w:sz w:val="28"/>
          <w:szCs w:val="28"/>
          <w:highlight w:val="none"/>
          <w:u w:val="single"/>
        </w:rPr>
        <w:t>递交</w:t>
      </w:r>
      <w:r>
        <w:rPr>
          <w:rFonts w:hint="eastAsia" w:ascii="方正仿宋_GBK" w:hAnsi="方正仿宋_GBK" w:eastAsia="方正仿宋_GBK" w:cs="方正仿宋_GBK"/>
          <w:b/>
          <w:bCs/>
          <w:snapToGrid w:val="0"/>
          <w:kern w:val="0"/>
          <w:sz w:val="28"/>
          <w:szCs w:val="28"/>
          <w:u w:val="single"/>
          <w:lang w:val="zh-CN"/>
        </w:rPr>
        <w:t>，</w:t>
      </w:r>
      <w:r>
        <w:rPr>
          <w:rFonts w:hint="eastAsia" w:ascii="方正仿宋_GBK" w:hAnsi="方正仿宋_GBK" w:eastAsia="方正仿宋_GBK" w:cs="方正仿宋_GBK"/>
          <w:b/>
          <w:bCs/>
          <w:snapToGrid w:val="0"/>
          <w:kern w:val="0"/>
          <w:sz w:val="28"/>
          <w:szCs w:val="28"/>
          <w:u w:val="single"/>
          <w:lang w:val="en-US" w:eastAsia="zh-CN"/>
        </w:rPr>
        <w:t>电子版投标文件现场拷贝，不</w:t>
      </w:r>
      <w:r>
        <w:rPr>
          <w:rFonts w:hint="eastAsia" w:ascii="方正仿宋_GBK" w:hAnsi="方正仿宋_GBK" w:eastAsia="方正仿宋_GBK" w:cs="方正仿宋_GBK"/>
          <w:b/>
          <w:bCs/>
          <w:snapToGrid w:val="0"/>
          <w:kern w:val="0"/>
          <w:sz w:val="28"/>
          <w:szCs w:val="28"/>
          <w:u w:val="single"/>
          <w:lang w:val="zh-CN"/>
        </w:rPr>
        <w:t>接受</w:t>
      </w:r>
      <w:r>
        <w:rPr>
          <w:rFonts w:hint="eastAsia" w:ascii="方正仿宋_GBK" w:hAnsi="方正仿宋_GBK" w:eastAsia="方正仿宋_GBK" w:cs="方正仿宋_GBK"/>
          <w:b/>
          <w:bCs/>
          <w:snapToGrid w:val="0"/>
          <w:kern w:val="0"/>
          <w:sz w:val="28"/>
          <w:szCs w:val="28"/>
          <w:u w:val="single"/>
          <w:lang w:val="en-US" w:eastAsia="zh-CN"/>
        </w:rPr>
        <w:t>邮件或</w:t>
      </w:r>
      <w:r>
        <w:rPr>
          <w:rFonts w:hint="eastAsia" w:ascii="方正仿宋_GBK" w:hAnsi="方正仿宋_GBK" w:eastAsia="方正仿宋_GBK" w:cs="方正仿宋_GBK"/>
          <w:b/>
          <w:bCs/>
          <w:snapToGrid w:val="0"/>
          <w:kern w:val="0"/>
          <w:sz w:val="28"/>
          <w:szCs w:val="28"/>
          <w:u w:val="single"/>
          <w:lang w:val="zh-CN"/>
        </w:rPr>
        <w:t>快递方式。</w:t>
      </w:r>
    </w:p>
    <w:p>
      <w:pPr>
        <w:keepNext w:val="0"/>
        <w:keepLines w:val="0"/>
        <w:pageBreakBefore w:val="0"/>
        <w:widowControl w:val="0"/>
        <w:numPr>
          <w:ilvl w:val="0"/>
          <w:numId w:val="3"/>
        </w:numPr>
        <w:kinsoku/>
        <w:wordWrap/>
        <w:overflowPunct/>
        <w:topLinePunct w:val="0"/>
        <w:autoSpaceDE/>
        <w:autoSpaceDN/>
        <w:bidi w:val="0"/>
        <w:adjustRightInd w:val="0"/>
        <w:snapToGrid w:val="0"/>
        <w:spacing w:line="560" w:lineRule="exact"/>
        <w:ind w:left="0" w:leftChars="0" w:firstLine="420" w:firstLineChars="0"/>
        <w:jc w:val="left"/>
        <w:rPr>
          <w:rFonts w:hint="eastAsia" w:ascii="方正仿宋_GBK" w:hAnsi="方正仿宋_GBK" w:eastAsia="方正仿宋_GBK" w:cs="方正仿宋_GBK"/>
          <w:snapToGrid w:val="0"/>
          <w:kern w:val="0"/>
          <w:sz w:val="28"/>
          <w:szCs w:val="28"/>
        </w:rPr>
      </w:pPr>
      <w:r>
        <w:rPr>
          <w:rFonts w:hint="eastAsia" w:ascii="方正仿宋_GBK" w:hAnsi="方正仿宋_GBK" w:eastAsia="方正仿宋_GBK" w:cs="方正仿宋_GBK"/>
          <w:snapToGrid w:val="0"/>
          <w:sz w:val="28"/>
          <w:szCs w:val="28"/>
        </w:rPr>
        <w:t>现场查勘及比选资料接收人：</w:t>
      </w:r>
    </w:p>
    <w:p>
      <w:pPr>
        <w:keepNext w:val="0"/>
        <w:keepLines w:val="0"/>
        <w:pageBreakBefore w:val="0"/>
        <w:widowControl w:val="0"/>
        <w:kinsoku/>
        <w:wordWrap/>
        <w:overflowPunct/>
        <w:topLinePunct w:val="0"/>
        <w:autoSpaceDE/>
        <w:autoSpaceDN/>
        <w:bidi w:val="0"/>
        <w:adjustRightInd w:val="0"/>
        <w:snapToGrid w:val="0"/>
        <w:spacing w:line="560" w:lineRule="exact"/>
        <w:ind w:firstLine="490" w:firstLineChars="175"/>
        <w:jc w:val="left"/>
        <w:rPr>
          <w:rFonts w:hint="eastAsia" w:ascii="方正仿宋_GBK" w:hAnsi="方正仿宋_GBK" w:eastAsia="方正仿宋_GBK" w:cs="方正仿宋_GBK"/>
          <w:snapToGrid w:val="0"/>
          <w:color w:val="000000"/>
          <w:kern w:val="0"/>
          <w:sz w:val="28"/>
          <w:szCs w:val="28"/>
          <w:highlight w:val="none"/>
          <w:lang w:val="en-US" w:eastAsia="zh-CN"/>
        </w:rPr>
      </w:pPr>
      <w:r>
        <w:rPr>
          <w:rFonts w:hint="eastAsia" w:ascii="方正仿宋_GBK" w:hAnsi="方正仿宋_GBK" w:eastAsia="方正仿宋_GBK" w:cs="方正仿宋_GBK"/>
          <w:snapToGrid w:val="0"/>
          <w:kern w:val="0"/>
          <w:sz w:val="28"/>
          <w:szCs w:val="28"/>
        </w:rPr>
        <w:t>现场查勘联系人：</w:t>
      </w:r>
      <w:r>
        <w:rPr>
          <w:rFonts w:hint="eastAsia" w:ascii="方正仿宋_GBK" w:hAnsi="方正仿宋_GBK" w:eastAsia="方正仿宋_GBK" w:cs="方正仿宋_GBK"/>
          <w:snapToGrid w:val="0"/>
          <w:kern w:val="0"/>
          <w:sz w:val="28"/>
          <w:szCs w:val="28"/>
          <w:lang w:val="en-US" w:eastAsia="zh-CN"/>
        </w:rPr>
        <w:t xml:space="preserve">刘建功      </w:t>
      </w:r>
      <w:r>
        <w:rPr>
          <w:rFonts w:hint="eastAsia" w:ascii="方正仿宋_GBK" w:hAnsi="方正仿宋_GBK" w:eastAsia="方正仿宋_GBK" w:cs="方正仿宋_GBK"/>
          <w:snapToGrid w:val="0"/>
          <w:kern w:val="0"/>
          <w:sz w:val="28"/>
          <w:szCs w:val="28"/>
        </w:rPr>
        <w:t xml:space="preserve">  </w:t>
      </w:r>
      <w:r>
        <w:rPr>
          <w:rFonts w:hint="eastAsia" w:ascii="方正仿宋_GBK" w:hAnsi="方正仿宋_GBK" w:eastAsia="方正仿宋_GBK" w:cs="方正仿宋_GBK"/>
          <w:snapToGrid w:val="0"/>
          <w:kern w:val="0"/>
          <w:sz w:val="28"/>
          <w:szCs w:val="28"/>
          <w:lang w:val="en-US" w:eastAsia="zh-CN"/>
        </w:rPr>
        <w:t xml:space="preserve">  </w:t>
      </w:r>
      <w:r>
        <w:rPr>
          <w:rFonts w:hint="eastAsia" w:ascii="方正仿宋_GBK" w:hAnsi="方正仿宋_GBK" w:eastAsia="方正仿宋_GBK" w:cs="方正仿宋_GBK"/>
          <w:snapToGrid w:val="0"/>
          <w:kern w:val="0"/>
          <w:sz w:val="28"/>
          <w:szCs w:val="28"/>
        </w:rPr>
        <w:t>联系电话：</w:t>
      </w:r>
      <w:r>
        <w:rPr>
          <w:rFonts w:hint="eastAsia" w:ascii="方正仿宋_GBK" w:hAnsi="方正仿宋_GBK" w:eastAsia="方正仿宋_GBK" w:cs="方正仿宋_GBK"/>
          <w:snapToGrid w:val="0"/>
          <w:color w:val="000000"/>
          <w:kern w:val="0"/>
          <w:sz w:val="28"/>
          <w:szCs w:val="28"/>
          <w:highlight w:val="none"/>
          <w:lang w:val="en-US" w:eastAsia="zh-CN"/>
        </w:rPr>
        <w:t>13452726558</w:t>
      </w:r>
    </w:p>
    <w:p>
      <w:pPr>
        <w:keepNext w:val="0"/>
        <w:keepLines w:val="0"/>
        <w:pageBreakBefore w:val="0"/>
        <w:widowControl w:val="0"/>
        <w:kinsoku/>
        <w:wordWrap/>
        <w:overflowPunct/>
        <w:topLinePunct w:val="0"/>
        <w:autoSpaceDE/>
        <w:autoSpaceDN/>
        <w:bidi w:val="0"/>
        <w:adjustRightInd w:val="0"/>
        <w:snapToGrid w:val="0"/>
        <w:spacing w:line="560" w:lineRule="exact"/>
        <w:ind w:firstLine="490" w:firstLineChars="175"/>
        <w:jc w:val="left"/>
        <w:rPr>
          <w:rFonts w:hint="default" w:ascii="方正仿宋_GBK" w:hAnsi="方正仿宋_GBK" w:eastAsia="方正仿宋_GBK" w:cs="方正仿宋_GBK"/>
          <w:snapToGrid w:val="0"/>
          <w:kern w:val="0"/>
          <w:sz w:val="28"/>
          <w:szCs w:val="28"/>
          <w:lang w:val="en-US" w:eastAsia="zh-CN"/>
        </w:rPr>
      </w:pPr>
      <w:r>
        <w:rPr>
          <w:rFonts w:hint="eastAsia" w:ascii="方正仿宋_GBK" w:hAnsi="方正仿宋_GBK" w:eastAsia="方正仿宋_GBK" w:cs="方正仿宋_GBK"/>
          <w:snapToGrid w:val="0"/>
          <w:kern w:val="0"/>
          <w:sz w:val="28"/>
          <w:szCs w:val="28"/>
        </w:rPr>
        <w:t>选资料接收人：</w:t>
      </w:r>
      <w:r>
        <w:rPr>
          <w:rFonts w:hint="eastAsia" w:ascii="方正仿宋_GBK" w:hAnsi="方正仿宋_GBK" w:eastAsia="方正仿宋_GBK" w:cs="方正仿宋_GBK"/>
          <w:snapToGrid w:val="0"/>
          <w:kern w:val="0"/>
          <w:sz w:val="28"/>
          <w:szCs w:val="28"/>
          <w:lang w:val="en-US" w:eastAsia="zh-CN"/>
        </w:rPr>
        <w:t xml:space="preserve">黄河燕            </w:t>
      </w:r>
      <w:r>
        <w:rPr>
          <w:rFonts w:hint="eastAsia" w:ascii="方正仿宋_GBK" w:hAnsi="方正仿宋_GBK" w:eastAsia="方正仿宋_GBK" w:cs="方正仿宋_GBK"/>
          <w:snapToGrid w:val="0"/>
          <w:kern w:val="0"/>
          <w:sz w:val="28"/>
          <w:szCs w:val="28"/>
        </w:rPr>
        <w:t>联系电话：</w:t>
      </w:r>
      <w:r>
        <w:rPr>
          <w:rFonts w:hint="eastAsia" w:ascii="方正仿宋_GBK" w:hAnsi="方正仿宋_GBK" w:eastAsia="方正仿宋_GBK" w:cs="方正仿宋_GBK"/>
          <w:snapToGrid w:val="0"/>
          <w:kern w:val="0"/>
          <w:sz w:val="28"/>
          <w:szCs w:val="28"/>
          <w:lang w:val="en-US" w:eastAsia="zh-CN"/>
        </w:rPr>
        <w:t xml:space="preserve"> 18996819792</w:t>
      </w:r>
    </w:p>
    <w:p>
      <w:pPr>
        <w:pStyle w:val="2"/>
        <w:keepNext w:val="0"/>
        <w:keepLines w:val="0"/>
        <w:pageBreakBefore w:val="0"/>
        <w:widowControl w:val="0"/>
        <w:numPr>
          <w:ilvl w:val="0"/>
          <w:numId w:val="1"/>
        </w:numPr>
        <w:kinsoku/>
        <w:wordWrap/>
        <w:overflowPunct/>
        <w:topLinePunct w:val="0"/>
        <w:autoSpaceDE/>
        <w:autoSpaceDN/>
        <w:bidi w:val="0"/>
        <w:spacing w:line="560" w:lineRule="exact"/>
        <w:ind w:left="0" w:leftChars="0" w:firstLine="0" w:firstLineChars="0"/>
        <w:jc w:val="left"/>
        <w:rPr>
          <w:rFonts w:hint="eastAsia" w:ascii="方正仿宋_GBK" w:hAnsi="方正仿宋_GBK" w:eastAsia="方正仿宋_GBK" w:cs="方正仿宋_GBK"/>
          <w:b/>
          <w:bCs/>
          <w:snapToGrid w:val="0"/>
          <w:sz w:val="32"/>
          <w:szCs w:val="32"/>
          <w:lang w:val="en-US" w:eastAsia="zh-CN"/>
        </w:rPr>
      </w:pPr>
      <w:r>
        <w:rPr>
          <w:rFonts w:hint="eastAsia" w:ascii="方正仿宋_GBK" w:hAnsi="方正仿宋_GBK" w:eastAsia="方正仿宋_GBK" w:cs="方正仿宋_GBK"/>
          <w:b/>
          <w:bCs/>
          <w:snapToGrid w:val="0"/>
          <w:sz w:val="32"/>
          <w:szCs w:val="32"/>
          <w:lang w:val="en-US" w:eastAsia="zh-CN"/>
        </w:rPr>
        <w:t>付款方式</w:t>
      </w:r>
    </w:p>
    <w:tbl>
      <w:tblPr>
        <w:tblStyle w:val="10"/>
        <w:tblpPr w:leftFromText="180" w:rightFromText="180" w:vertAnchor="text" w:tblpXSpec="center" w:tblpY="258"/>
        <w:tblOverlap w:val="never"/>
        <w:tblW w:w="9040" w:type="dxa"/>
        <w:jc w:val="center"/>
        <w:tblBorders>
          <w:top w:val="single" w:color="D7D7D7" w:sz="4" w:space="0"/>
          <w:left w:val="single" w:color="D7D7D7" w:sz="4" w:space="0"/>
          <w:bottom w:val="single" w:color="D7D7D7" w:sz="4" w:space="0"/>
          <w:right w:val="single" w:color="D7D7D7" w:sz="4" w:space="0"/>
          <w:insideH w:val="single" w:color="D7D7D7" w:sz="4" w:space="0"/>
          <w:insideV w:val="single" w:color="D7D7D7" w:sz="4" w:space="0"/>
        </w:tblBorders>
        <w:tblLayout w:type="autofit"/>
        <w:tblCellMar>
          <w:top w:w="0" w:type="dxa"/>
          <w:left w:w="108" w:type="dxa"/>
          <w:bottom w:w="0" w:type="dxa"/>
          <w:right w:w="108" w:type="dxa"/>
        </w:tblCellMar>
      </w:tblPr>
      <w:tblGrid>
        <w:gridCol w:w="630"/>
        <w:gridCol w:w="8410"/>
      </w:tblGrid>
      <w:tr>
        <w:tblPrEx>
          <w:tblBorders>
            <w:top w:val="single" w:color="D7D7D7" w:sz="4" w:space="0"/>
            <w:left w:val="single" w:color="D7D7D7" w:sz="4" w:space="0"/>
            <w:bottom w:val="single" w:color="D7D7D7" w:sz="4" w:space="0"/>
            <w:right w:val="single" w:color="D7D7D7" w:sz="4" w:space="0"/>
            <w:insideH w:val="single" w:color="D7D7D7" w:sz="4" w:space="0"/>
            <w:insideV w:val="single" w:color="D7D7D7" w:sz="4" w:space="0"/>
          </w:tblBorders>
          <w:tblCellMar>
            <w:top w:w="0" w:type="dxa"/>
            <w:left w:w="108" w:type="dxa"/>
            <w:bottom w:w="0" w:type="dxa"/>
            <w:right w:w="108" w:type="dxa"/>
          </w:tblCellMar>
        </w:tblPrEx>
        <w:trPr>
          <w:trHeight w:val="325" w:hRule="atLeast"/>
          <w:jc w:val="center"/>
        </w:trPr>
        <w:tc>
          <w:tcPr>
            <w:tcW w:w="630" w:type="dxa"/>
            <w:tcBorders>
              <w:tl2br w:val="nil"/>
              <w:tr2bl w:val="nil"/>
            </w:tcBorders>
            <w:noWrap w:val="0"/>
            <w:vAlign w:val="top"/>
          </w:tcPr>
          <w:p>
            <w:pPr>
              <w:pStyle w:val="6"/>
              <w:pageBreakBefore w:val="0"/>
              <w:widowControl w:val="0"/>
              <w:kinsoku/>
              <w:wordWrap/>
              <w:overflowPunct/>
              <w:topLinePunct w:val="0"/>
              <w:autoSpaceDE/>
              <w:autoSpaceDN/>
              <w:bidi w:val="0"/>
              <w:spacing w:line="560" w:lineRule="exact"/>
              <w:jc w:val="center"/>
              <w:rPr>
                <w:rFonts w:hint="eastAsia" w:ascii="方正仿宋_GBK" w:hAnsi="方正仿宋_GBK" w:eastAsia="方正仿宋_GBK" w:cs="方正仿宋_GBK"/>
                <w:b w:val="0"/>
                <w:bCs w:val="0"/>
                <w:color w:val="000000"/>
                <w:kern w:val="2"/>
                <w:sz w:val="28"/>
                <w:szCs w:val="28"/>
                <w:highlight w:val="none"/>
                <w:lang w:val="en-US" w:eastAsia="zh-CN" w:bidi="ar-SA"/>
              </w:rPr>
            </w:pPr>
            <w:r>
              <w:rPr>
                <w:rFonts w:hint="eastAsia" w:ascii="方正仿宋_GBK" w:hAnsi="方正仿宋_GBK" w:eastAsia="方正仿宋_GBK" w:cs="方正仿宋_GBK"/>
                <w:b w:val="0"/>
                <w:bCs w:val="0"/>
                <w:color w:val="000000"/>
                <w:kern w:val="2"/>
                <w:sz w:val="28"/>
                <w:szCs w:val="28"/>
                <w:highlight w:val="none"/>
                <w:lang w:val="en-US" w:eastAsia="zh-CN" w:bidi="ar-SA"/>
              </w:rPr>
              <w:t>1</w:t>
            </w:r>
          </w:p>
        </w:tc>
        <w:tc>
          <w:tcPr>
            <w:tcW w:w="8410" w:type="dxa"/>
            <w:tcBorders>
              <w:tl2br w:val="nil"/>
              <w:tr2bl w:val="nil"/>
            </w:tcBorders>
            <w:noWrap w:val="0"/>
            <w:vAlign w:val="top"/>
          </w:tcPr>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方正仿宋_GBK" w:hAnsi="方正仿宋_GBK" w:eastAsia="方正仿宋_GBK" w:cs="方正仿宋_GBK"/>
                <w:b w:val="0"/>
                <w:bCs w:val="0"/>
                <w:kern w:val="2"/>
                <w:sz w:val="28"/>
                <w:szCs w:val="28"/>
                <w:highlight w:val="none"/>
                <w:lang w:val="en-US" w:eastAsia="zh-CN" w:bidi="ar-SA"/>
              </w:rPr>
            </w:pPr>
            <w:r>
              <w:rPr>
                <w:rFonts w:hint="eastAsia" w:ascii="方正仿宋_GBK" w:hAnsi="方正仿宋_GBK" w:eastAsia="方正仿宋_GBK" w:cs="方正仿宋_GBK"/>
                <w:b w:val="0"/>
                <w:bCs w:val="0"/>
                <w:kern w:val="2"/>
                <w:sz w:val="28"/>
                <w:szCs w:val="28"/>
                <w:highlight w:val="none"/>
                <w:lang w:val="en-US" w:eastAsia="zh-CN" w:bidi="ar-SA"/>
              </w:rPr>
              <w:t>乙方收到中选通知书，向甲方支付暂定合同总价的10%做为履约保证金，支付方式采用银行转账。</w:t>
            </w:r>
          </w:p>
        </w:tc>
      </w:tr>
      <w:tr>
        <w:tblPrEx>
          <w:tblBorders>
            <w:top w:val="single" w:color="D7D7D7" w:sz="4" w:space="0"/>
            <w:left w:val="single" w:color="D7D7D7" w:sz="4" w:space="0"/>
            <w:bottom w:val="single" w:color="D7D7D7" w:sz="4" w:space="0"/>
            <w:right w:val="single" w:color="D7D7D7" w:sz="4" w:space="0"/>
            <w:insideH w:val="single" w:color="D7D7D7" w:sz="4" w:space="0"/>
            <w:insideV w:val="single" w:color="D7D7D7" w:sz="4" w:space="0"/>
          </w:tblBorders>
          <w:tblCellMar>
            <w:top w:w="0" w:type="dxa"/>
            <w:left w:w="108" w:type="dxa"/>
            <w:bottom w:w="0" w:type="dxa"/>
            <w:right w:w="108" w:type="dxa"/>
          </w:tblCellMar>
        </w:tblPrEx>
        <w:trPr>
          <w:trHeight w:val="325" w:hRule="atLeast"/>
          <w:jc w:val="center"/>
        </w:trPr>
        <w:tc>
          <w:tcPr>
            <w:tcW w:w="630" w:type="dxa"/>
            <w:tcBorders>
              <w:tl2br w:val="nil"/>
              <w:tr2bl w:val="nil"/>
            </w:tcBorders>
            <w:noWrap w:val="0"/>
            <w:vAlign w:val="top"/>
          </w:tcPr>
          <w:p>
            <w:pPr>
              <w:pStyle w:val="6"/>
              <w:pageBreakBefore w:val="0"/>
              <w:widowControl w:val="0"/>
              <w:kinsoku/>
              <w:wordWrap/>
              <w:overflowPunct/>
              <w:topLinePunct w:val="0"/>
              <w:autoSpaceDE/>
              <w:autoSpaceDN/>
              <w:bidi w:val="0"/>
              <w:spacing w:line="560" w:lineRule="exact"/>
              <w:jc w:val="center"/>
              <w:rPr>
                <w:rFonts w:hint="eastAsia" w:ascii="方正仿宋_GBK" w:hAnsi="方正仿宋_GBK" w:eastAsia="方正仿宋_GBK" w:cs="方正仿宋_GBK"/>
                <w:b w:val="0"/>
                <w:bCs w:val="0"/>
                <w:color w:val="000000"/>
                <w:kern w:val="2"/>
                <w:sz w:val="28"/>
                <w:szCs w:val="28"/>
                <w:highlight w:val="none"/>
                <w:lang w:val="en-US" w:eastAsia="zh-CN" w:bidi="ar-SA"/>
              </w:rPr>
            </w:pPr>
            <w:r>
              <w:rPr>
                <w:rFonts w:hint="eastAsia" w:ascii="方正仿宋_GBK" w:hAnsi="方正仿宋_GBK" w:eastAsia="方正仿宋_GBK" w:cs="方正仿宋_GBK"/>
                <w:b w:val="0"/>
                <w:bCs w:val="0"/>
                <w:color w:val="000000"/>
                <w:kern w:val="2"/>
                <w:sz w:val="28"/>
                <w:szCs w:val="28"/>
                <w:highlight w:val="none"/>
                <w:lang w:val="en-US" w:eastAsia="zh-CN" w:bidi="ar-SA"/>
              </w:rPr>
              <w:t>2</w:t>
            </w:r>
          </w:p>
        </w:tc>
        <w:tc>
          <w:tcPr>
            <w:tcW w:w="8410" w:type="dxa"/>
            <w:tcBorders>
              <w:tl2br w:val="nil"/>
              <w:tr2bl w:val="nil"/>
            </w:tcBorders>
            <w:noWrap w:val="0"/>
            <w:vAlign w:val="top"/>
          </w:tcPr>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方正仿宋_GBK" w:hAnsi="方正仿宋_GBK" w:eastAsia="方正仿宋_GBK" w:cs="方正仿宋_GBK"/>
                <w:b w:val="0"/>
                <w:bCs w:val="0"/>
                <w:kern w:val="2"/>
                <w:sz w:val="28"/>
                <w:szCs w:val="28"/>
                <w:highlight w:val="none"/>
                <w:lang w:val="en-US" w:eastAsia="zh-CN" w:bidi="ar-SA"/>
              </w:rPr>
            </w:pPr>
            <w:r>
              <w:rPr>
                <w:rFonts w:hint="eastAsia" w:ascii="方正仿宋_GBK" w:hAnsi="方正仿宋_GBK" w:eastAsia="方正仿宋_GBK" w:cs="方正仿宋_GBK"/>
                <w:b w:val="0"/>
                <w:bCs w:val="0"/>
                <w:kern w:val="2"/>
                <w:sz w:val="28"/>
                <w:szCs w:val="28"/>
                <w:highlight w:val="none"/>
                <w:lang w:val="en-US" w:eastAsia="zh-CN" w:bidi="ar-SA"/>
              </w:rPr>
              <w:t>乙方收到中选通知书7个工作日内向甲方提交合格土建施工图，并签订合同。合同签订后10个工作日内甲方向乙方支付合同总价的</w:t>
            </w:r>
            <w:r>
              <w:rPr>
                <w:rFonts w:hint="eastAsia" w:ascii="方正仿宋_GBK" w:hAnsi="方正仿宋_GBK" w:eastAsia="方正仿宋_GBK" w:cs="方正仿宋_GBK"/>
                <w:b w:val="0"/>
                <w:bCs w:val="0"/>
                <w:kern w:val="2"/>
                <w:sz w:val="28"/>
                <w:szCs w:val="28"/>
                <w:highlight w:val="yellow"/>
                <w:lang w:val="en-US" w:eastAsia="zh-CN" w:bidi="ar-SA"/>
              </w:rPr>
              <w:t>20%</w:t>
            </w:r>
            <w:r>
              <w:rPr>
                <w:rFonts w:hint="eastAsia" w:ascii="方正仿宋_GBK" w:hAnsi="方正仿宋_GBK" w:eastAsia="方正仿宋_GBK" w:cs="方正仿宋_GBK"/>
                <w:b w:val="0"/>
                <w:bCs w:val="0"/>
                <w:kern w:val="2"/>
                <w:sz w:val="28"/>
                <w:szCs w:val="28"/>
                <w:highlight w:val="none"/>
                <w:lang w:val="en-US" w:eastAsia="zh-CN" w:bidi="ar-SA"/>
              </w:rPr>
              <w:t>作为预付款。</w:t>
            </w:r>
          </w:p>
        </w:tc>
      </w:tr>
      <w:tr>
        <w:tblPrEx>
          <w:tblBorders>
            <w:top w:val="single" w:color="D7D7D7" w:sz="4" w:space="0"/>
            <w:left w:val="single" w:color="D7D7D7" w:sz="4" w:space="0"/>
            <w:bottom w:val="single" w:color="D7D7D7" w:sz="4" w:space="0"/>
            <w:right w:val="single" w:color="D7D7D7" w:sz="4" w:space="0"/>
            <w:insideH w:val="single" w:color="D7D7D7" w:sz="4" w:space="0"/>
            <w:insideV w:val="single" w:color="D7D7D7" w:sz="4" w:space="0"/>
          </w:tblBorders>
          <w:tblCellMar>
            <w:top w:w="0" w:type="dxa"/>
            <w:left w:w="108" w:type="dxa"/>
            <w:bottom w:w="0" w:type="dxa"/>
            <w:right w:w="108" w:type="dxa"/>
          </w:tblCellMar>
        </w:tblPrEx>
        <w:trPr>
          <w:trHeight w:val="325" w:hRule="atLeast"/>
          <w:jc w:val="center"/>
        </w:trPr>
        <w:tc>
          <w:tcPr>
            <w:tcW w:w="630" w:type="dxa"/>
            <w:tcBorders>
              <w:tl2br w:val="nil"/>
              <w:tr2bl w:val="nil"/>
            </w:tcBorders>
            <w:noWrap w:val="0"/>
            <w:vAlign w:val="top"/>
          </w:tcPr>
          <w:p>
            <w:pPr>
              <w:pStyle w:val="6"/>
              <w:pageBreakBefore w:val="0"/>
              <w:widowControl w:val="0"/>
              <w:kinsoku/>
              <w:wordWrap/>
              <w:overflowPunct/>
              <w:topLinePunct w:val="0"/>
              <w:autoSpaceDE/>
              <w:autoSpaceDN/>
              <w:bidi w:val="0"/>
              <w:spacing w:line="560" w:lineRule="exact"/>
              <w:jc w:val="center"/>
              <w:rPr>
                <w:rFonts w:hint="eastAsia" w:ascii="方正仿宋_GBK" w:hAnsi="方正仿宋_GBK" w:eastAsia="方正仿宋_GBK" w:cs="方正仿宋_GBK"/>
                <w:b w:val="0"/>
                <w:bCs w:val="0"/>
                <w:color w:val="000000"/>
                <w:kern w:val="2"/>
                <w:sz w:val="28"/>
                <w:szCs w:val="28"/>
                <w:highlight w:val="none"/>
                <w:lang w:val="en-US" w:eastAsia="zh-CN" w:bidi="ar-SA"/>
              </w:rPr>
            </w:pPr>
            <w:r>
              <w:rPr>
                <w:rFonts w:hint="eastAsia" w:ascii="方正仿宋_GBK" w:hAnsi="方正仿宋_GBK" w:eastAsia="方正仿宋_GBK" w:cs="方正仿宋_GBK"/>
                <w:b w:val="0"/>
                <w:bCs w:val="0"/>
                <w:color w:val="000000"/>
                <w:kern w:val="2"/>
                <w:sz w:val="28"/>
                <w:szCs w:val="28"/>
                <w:highlight w:val="none"/>
                <w:lang w:val="en-US" w:eastAsia="zh-CN" w:bidi="ar-SA"/>
              </w:rPr>
              <w:t>3</w:t>
            </w:r>
          </w:p>
        </w:tc>
        <w:tc>
          <w:tcPr>
            <w:tcW w:w="8410" w:type="dxa"/>
            <w:tcBorders>
              <w:tl2br w:val="nil"/>
              <w:tr2bl w:val="nil"/>
            </w:tcBorders>
            <w:noWrap w:val="0"/>
            <w:vAlign w:val="top"/>
          </w:tcPr>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方正仿宋_GBK" w:hAnsi="方正仿宋_GBK" w:eastAsia="方正仿宋_GBK" w:cs="方正仿宋_GBK"/>
                <w:b w:val="0"/>
                <w:bCs w:val="0"/>
                <w:kern w:val="2"/>
                <w:sz w:val="28"/>
                <w:szCs w:val="28"/>
                <w:highlight w:val="none"/>
                <w:lang w:val="en-US" w:eastAsia="zh-CN" w:bidi="ar-SA"/>
              </w:rPr>
            </w:pPr>
            <w:r>
              <w:rPr>
                <w:rFonts w:hint="eastAsia" w:ascii="方正仿宋_GBK" w:hAnsi="方正仿宋_GBK" w:eastAsia="方正仿宋_GBK" w:cs="方正仿宋_GBK"/>
                <w:b w:val="0"/>
                <w:bCs w:val="0"/>
                <w:kern w:val="2"/>
                <w:sz w:val="28"/>
                <w:szCs w:val="28"/>
                <w:highlight w:val="none"/>
                <w:lang w:val="en-US" w:eastAsia="zh-CN" w:bidi="ar-SA"/>
              </w:rPr>
              <w:t>乙方收到甲方进场通知后10日内全部设备进驻施工现场并正常开展工作10日后，甲方向乙方支付合同总价的20%。</w:t>
            </w:r>
          </w:p>
        </w:tc>
      </w:tr>
      <w:tr>
        <w:tblPrEx>
          <w:tblBorders>
            <w:top w:val="single" w:color="D7D7D7" w:sz="4" w:space="0"/>
            <w:left w:val="single" w:color="D7D7D7" w:sz="4" w:space="0"/>
            <w:bottom w:val="single" w:color="D7D7D7" w:sz="4" w:space="0"/>
            <w:right w:val="single" w:color="D7D7D7" w:sz="4" w:space="0"/>
            <w:insideH w:val="single" w:color="D7D7D7" w:sz="4" w:space="0"/>
            <w:insideV w:val="single" w:color="D7D7D7" w:sz="4" w:space="0"/>
          </w:tblBorders>
          <w:tblCellMar>
            <w:top w:w="0" w:type="dxa"/>
            <w:left w:w="108" w:type="dxa"/>
            <w:bottom w:w="0" w:type="dxa"/>
            <w:right w:w="108" w:type="dxa"/>
          </w:tblCellMar>
        </w:tblPrEx>
        <w:trPr>
          <w:trHeight w:val="325" w:hRule="atLeast"/>
          <w:jc w:val="center"/>
        </w:trPr>
        <w:tc>
          <w:tcPr>
            <w:tcW w:w="630" w:type="dxa"/>
            <w:tcBorders>
              <w:tl2br w:val="nil"/>
              <w:tr2bl w:val="nil"/>
            </w:tcBorders>
            <w:noWrap w:val="0"/>
            <w:vAlign w:val="top"/>
          </w:tcPr>
          <w:p>
            <w:pPr>
              <w:pStyle w:val="6"/>
              <w:pageBreakBefore w:val="0"/>
              <w:widowControl w:val="0"/>
              <w:kinsoku/>
              <w:wordWrap/>
              <w:overflowPunct/>
              <w:topLinePunct w:val="0"/>
              <w:autoSpaceDE/>
              <w:autoSpaceDN/>
              <w:bidi w:val="0"/>
              <w:spacing w:line="560" w:lineRule="exact"/>
              <w:jc w:val="center"/>
              <w:rPr>
                <w:rFonts w:hint="eastAsia" w:ascii="方正仿宋_GBK" w:hAnsi="方正仿宋_GBK" w:eastAsia="方正仿宋_GBK" w:cs="方正仿宋_GBK"/>
                <w:b w:val="0"/>
                <w:bCs w:val="0"/>
                <w:color w:val="000000"/>
                <w:kern w:val="2"/>
                <w:sz w:val="28"/>
                <w:szCs w:val="28"/>
                <w:highlight w:val="none"/>
                <w:lang w:val="en-US" w:eastAsia="zh-CN" w:bidi="ar-SA"/>
              </w:rPr>
            </w:pPr>
            <w:r>
              <w:rPr>
                <w:rFonts w:hint="eastAsia" w:ascii="方正仿宋_GBK" w:hAnsi="方正仿宋_GBK" w:eastAsia="方正仿宋_GBK" w:cs="方正仿宋_GBK"/>
                <w:b w:val="0"/>
                <w:bCs w:val="0"/>
                <w:color w:val="000000"/>
                <w:kern w:val="2"/>
                <w:sz w:val="28"/>
                <w:szCs w:val="28"/>
                <w:highlight w:val="none"/>
                <w:lang w:val="en-US" w:eastAsia="zh-CN" w:bidi="ar-SA"/>
              </w:rPr>
              <w:t>4</w:t>
            </w:r>
          </w:p>
        </w:tc>
        <w:tc>
          <w:tcPr>
            <w:tcW w:w="8410" w:type="dxa"/>
            <w:tcBorders>
              <w:tl2br w:val="nil"/>
              <w:tr2bl w:val="nil"/>
            </w:tcBorders>
            <w:noWrap w:val="0"/>
            <w:vAlign w:val="top"/>
          </w:tcPr>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方正仿宋_GBK" w:hAnsi="方正仿宋_GBK" w:eastAsia="方正仿宋_GBK" w:cs="方正仿宋_GBK"/>
                <w:b w:val="0"/>
                <w:bCs w:val="0"/>
                <w:kern w:val="2"/>
                <w:sz w:val="28"/>
                <w:szCs w:val="28"/>
                <w:highlight w:val="none"/>
                <w:lang w:val="en-US" w:eastAsia="zh-CN" w:bidi="ar-SA"/>
              </w:rPr>
            </w:pPr>
            <w:r>
              <w:rPr>
                <w:rFonts w:hint="eastAsia" w:ascii="方正仿宋_GBK" w:hAnsi="方正仿宋_GBK" w:eastAsia="方正仿宋_GBK" w:cs="方正仿宋_GBK"/>
                <w:b w:val="0"/>
                <w:bCs w:val="0"/>
                <w:kern w:val="2"/>
                <w:sz w:val="28"/>
                <w:szCs w:val="28"/>
                <w:highlight w:val="none"/>
                <w:lang w:val="en-US" w:eastAsia="zh-CN" w:bidi="ar-SA"/>
              </w:rPr>
              <w:t>完成合同约定设备及安装工程并调试完毕，甲方支付乙方合同总价的</w:t>
            </w:r>
            <w:r>
              <w:rPr>
                <w:rFonts w:hint="eastAsia" w:ascii="方正仿宋_GBK" w:hAnsi="方正仿宋_GBK" w:eastAsia="方正仿宋_GBK" w:cs="方正仿宋_GBK"/>
                <w:b w:val="0"/>
                <w:bCs w:val="0"/>
                <w:kern w:val="2"/>
                <w:sz w:val="28"/>
                <w:szCs w:val="28"/>
                <w:highlight w:val="yellow"/>
                <w:lang w:val="en-US" w:eastAsia="zh-CN" w:bidi="ar-SA"/>
              </w:rPr>
              <w:t>25%</w:t>
            </w:r>
            <w:r>
              <w:rPr>
                <w:rFonts w:hint="eastAsia" w:ascii="方正仿宋_GBK" w:hAnsi="方正仿宋_GBK" w:eastAsia="方正仿宋_GBK" w:cs="方正仿宋_GBK"/>
                <w:b w:val="0"/>
                <w:bCs w:val="0"/>
                <w:kern w:val="2"/>
                <w:sz w:val="28"/>
                <w:szCs w:val="28"/>
                <w:highlight w:val="none"/>
                <w:lang w:val="en-US" w:eastAsia="zh-CN" w:bidi="ar-SA"/>
              </w:rPr>
              <w:t>。</w:t>
            </w:r>
          </w:p>
        </w:tc>
      </w:tr>
      <w:tr>
        <w:tblPrEx>
          <w:tblBorders>
            <w:top w:val="single" w:color="D7D7D7" w:sz="4" w:space="0"/>
            <w:left w:val="single" w:color="D7D7D7" w:sz="4" w:space="0"/>
            <w:bottom w:val="single" w:color="D7D7D7" w:sz="4" w:space="0"/>
            <w:right w:val="single" w:color="D7D7D7" w:sz="4" w:space="0"/>
            <w:insideH w:val="single" w:color="D7D7D7" w:sz="4" w:space="0"/>
            <w:insideV w:val="single" w:color="D7D7D7" w:sz="4" w:space="0"/>
          </w:tblBorders>
          <w:tblCellMar>
            <w:top w:w="0" w:type="dxa"/>
            <w:left w:w="108" w:type="dxa"/>
            <w:bottom w:w="0" w:type="dxa"/>
            <w:right w:w="108" w:type="dxa"/>
          </w:tblCellMar>
        </w:tblPrEx>
        <w:trPr>
          <w:trHeight w:val="325" w:hRule="atLeast"/>
          <w:jc w:val="center"/>
        </w:trPr>
        <w:tc>
          <w:tcPr>
            <w:tcW w:w="630" w:type="dxa"/>
            <w:tcBorders>
              <w:tl2br w:val="nil"/>
              <w:tr2bl w:val="nil"/>
            </w:tcBorders>
            <w:noWrap w:val="0"/>
            <w:vAlign w:val="top"/>
          </w:tcPr>
          <w:p>
            <w:pPr>
              <w:pStyle w:val="7"/>
              <w:keepNext/>
              <w:keepLines/>
              <w:pageBreakBefore w:val="0"/>
              <w:widowControl w:val="0"/>
              <w:kinsoku/>
              <w:wordWrap/>
              <w:overflowPunct/>
              <w:topLinePunct w:val="0"/>
              <w:autoSpaceDE/>
              <w:autoSpaceDN/>
              <w:bidi w:val="0"/>
              <w:adjustRightInd/>
              <w:snapToGrid/>
              <w:spacing w:line="560" w:lineRule="exact"/>
              <w:jc w:val="center"/>
              <w:textAlignment w:val="auto"/>
              <w:outlineLvl w:val="5"/>
              <w:rPr>
                <w:rFonts w:hint="eastAsia" w:ascii="方正仿宋_GBK" w:hAnsi="方正仿宋_GBK" w:eastAsia="方正仿宋_GBK" w:cs="方正仿宋_GBK"/>
                <w:b w:val="0"/>
                <w:bCs w:val="0"/>
                <w:color w:val="000000"/>
                <w:kern w:val="2"/>
                <w:sz w:val="28"/>
                <w:szCs w:val="28"/>
                <w:highlight w:val="none"/>
                <w:lang w:val="en-US" w:eastAsia="zh-CN" w:bidi="ar-SA"/>
              </w:rPr>
            </w:pPr>
            <w:r>
              <w:rPr>
                <w:rFonts w:hint="eastAsia" w:ascii="方正仿宋_GBK" w:hAnsi="方正仿宋_GBK" w:eastAsia="方正仿宋_GBK" w:cs="方正仿宋_GBK"/>
                <w:b w:val="0"/>
                <w:bCs w:val="0"/>
                <w:color w:val="000000"/>
                <w:kern w:val="2"/>
                <w:sz w:val="28"/>
                <w:szCs w:val="28"/>
                <w:highlight w:val="none"/>
                <w:lang w:val="en-US" w:eastAsia="zh-CN" w:bidi="ar-SA"/>
              </w:rPr>
              <w:t>5</w:t>
            </w:r>
          </w:p>
        </w:tc>
        <w:tc>
          <w:tcPr>
            <w:tcW w:w="8410" w:type="dxa"/>
            <w:tcBorders>
              <w:tl2br w:val="nil"/>
              <w:tr2bl w:val="nil"/>
            </w:tcBorders>
            <w:noWrap w:val="0"/>
            <w:vAlign w:val="top"/>
          </w:tcPr>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方正仿宋_GBK" w:hAnsi="方正仿宋_GBK" w:eastAsia="方正仿宋_GBK" w:cs="方正仿宋_GBK"/>
                <w:b w:val="0"/>
                <w:bCs w:val="0"/>
                <w:kern w:val="2"/>
                <w:sz w:val="28"/>
                <w:szCs w:val="28"/>
                <w:highlight w:val="none"/>
                <w:lang w:val="en-US" w:eastAsia="zh-CN" w:bidi="ar-SA"/>
              </w:rPr>
            </w:pPr>
            <w:r>
              <w:rPr>
                <w:rFonts w:hint="eastAsia" w:ascii="方正仿宋_GBK" w:hAnsi="方正仿宋_GBK" w:eastAsia="方正仿宋_GBK" w:cs="方正仿宋_GBK"/>
                <w:b w:val="0"/>
                <w:bCs w:val="0"/>
                <w:kern w:val="2"/>
                <w:sz w:val="28"/>
                <w:szCs w:val="28"/>
                <w:highlight w:val="none"/>
                <w:lang w:val="en-US" w:eastAsia="zh-CN" w:bidi="ar-SA"/>
              </w:rPr>
              <w:t>项目试运行60日并达到合同约定标准后，乙方向甲方申请对工程设备和安装、以及各项出水指标、经济性能指标进行综合验收，综合验收合格后7个工作日内，甲方向乙方支付第四期工程款，即合同总价的30%，并无息退还履约保证金。</w:t>
            </w:r>
          </w:p>
        </w:tc>
      </w:tr>
      <w:tr>
        <w:tblPrEx>
          <w:tblBorders>
            <w:top w:val="single" w:color="D7D7D7" w:sz="4" w:space="0"/>
            <w:left w:val="single" w:color="D7D7D7" w:sz="4" w:space="0"/>
            <w:bottom w:val="single" w:color="D7D7D7" w:sz="4" w:space="0"/>
            <w:right w:val="single" w:color="D7D7D7" w:sz="4" w:space="0"/>
            <w:insideH w:val="single" w:color="D7D7D7" w:sz="4" w:space="0"/>
            <w:insideV w:val="single" w:color="D7D7D7" w:sz="4" w:space="0"/>
          </w:tblBorders>
          <w:tblCellMar>
            <w:top w:w="0" w:type="dxa"/>
            <w:left w:w="108" w:type="dxa"/>
            <w:bottom w:w="0" w:type="dxa"/>
            <w:right w:w="108" w:type="dxa"/>
          </w:tblCellMar>
        </w:tblPrEx>
        <w:trPr>
          <w:trHeight w:val="325" w:hRule="atLeast"/>
          <w:jc w:val="center"/>
        </w:trPr>
        <w:tc>
          <w:tcPr>
            <w:tcW w:w="630" w:type="dxa"/>
            <w:tcBorders>
              <w:tl2br w:val="nil"/>
              <w:tr2bl w:val="nil"/>
            </w:tcBorders>
            <w:noWrap w:val="0"/>
            <w:vAlign w:val="top"/>
          </w:tcPr>
          <w:p>
            <w:pPr>
              <w:pStyle w:val="6"/>
              <w:pageBreakBefore w:val="0"/>
              <w:widowControl w:val="0"/>
              <w:kinsoku/>
              <w:wordWrap/>
              <w:overflowPunct/>
              <w:topLinePunct w:val="0"/>
              <w:autoSpaceDE/>
              <w:autoSpaceDN/>
              <w:bidi w:val="0"/>
              <w:spacing w:line="560" w:lineRule="exact"/>
              <w:jc w:val="center"/>
              <w:rPr>
                <w:rFonts w:hint="eastAsia" w:ascii="方正仿宋_GBK" w:hAnsi="方正仿宋_GBK" w:eastAsia="方正仿宋_GBK" w:cs="方正仿宋_GBK"/>
                <w:b w:val="0"/>
                <w:bCs w:val="0"/>
                <w:color w:val="000000"/>
                <w:kern w:val="2"/>
                <w:sz w:val="28"/>
                <w:szCs w:val="28"/>
                <w:highlight w:val="none"/>
                <w:lang w:val="en-US" w:eastAsia="zh-CN" w:bidi="ar-SA"/>
              </w:rPr>
            </w:pPr>
            <w:r>
              <w:rPr>
                <w:rFonts w:hint="eastAsia" w:ascii="方正仿宋_GBK" w:hAnsi="方正仿宋_GBK" w:eastAsia="方正仿宋_GBK" w:cs="方正仿宋_GBK"/>
                <w:b w:val="0"/>
                <w:bCs w:val="0"/>
                <w:color w:val="000000"/>
                <w:kern w:val="2"/>
                <w:sz w:val="28"/>
                <w:szCs w:val="28"/>
                <w:highlight w:val="none"/>
                <w:lang w:val="en-US" w:eastAsia="zh-CN" w:bidi="ar-SA"/>
              </w:rPr>
              <w:t>6</w:t>
            </w:r>
          </w:p>
        </w:tc>
        <w:tc>
          <w:tcPr>
            <w:tcW w:w="8410" w:type="dxa"/>
            <w:tcBorders>
              <w:tl2br w:val="nil"/>
              <w:tr2bl w:val="nil"/>
            </w:tcBorders>
            <w:noWrap w:val="0"/>
            <w:vAlign w:val="top"/>
          </w:tcPr>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方正仿宋_GBK" w:hAnsi="方正仿宋_GBK" w:eastAsia="方正仿宋_GBK" w:cs="方正仿宋_GBK"/>
                <w:b w:val="0"/>
                <w:bCs w:val="0"/>
                <w:kern w:val="2"/>
                <w:sz w:val="28"/>
                <w:szCs w:val="28"/>
                <w:highlight w:val="none"/>
                <w:lang w:val="en-US" w:eastAsia="zh-CN" w:bidi="ar-SA"/>
              </w:rPr>
            </w:pPr>
            <w:r>
              <w:rPr>
                <w:rFonts w:hint="eastAsia" w:ascii="方正仿宋_GBK" w:hAnsi="方正仿宋_GBK" w:eastAsia="方正仿宋_GBK" w:cs="方正仿宋_GBK"/>
                <w:b w:val="0"/>
                <w:bCs w:val="0"/>
                <w:kern w:val="2"/>
                <w:sz w:val="28"/>
                <w:szCs w:val="28"/>
                <w:highlight w:val="none"/>
                <w:lang w:val="en-US" w:eastAsia="zh-CN" w:bidi="ar-SA"/>
              </w:rPr>
              <w:t>项目工程竣工合格之日起两年后，若无质量问题，甲方将支付合同总价的5%剩余工程款（质保金）给乙方。</w:t>
            </w:r>
          </w:p>
        </w:tc>
      </w:tr>
    </w:tbl>
    <w:p>
      <w:pPr>
        <w:pStyle w:val="4"/>
        <w:pageBreakBefore w:val="0"/>
        <w:widowControl w:val="0"/>
        <w:kinsoku/>
        <w:wordWrap/>
        <w:overflowPunct/>
        <w:topLinePunct w:val="0"/>
        <w:autoSpaceDE/>
        <w:autoSpaceDN/>
        <w:bidi w:val="0"/>
        <w:adjustRightInd/>
        <w:snapToGrid/>
        <w:spacing w:line="560" w:lineRule="exact"/>
        <w:jc w:val="center"/>
        <w:textAlignment w:val="auto"/>
        <w:rPr>
          <w:rFonts w:hint="eastAsia" w:ascii="方正仿宋_GBK" w:hAnsi="方正仿宋_GBK" w:eastAsia="方正仿宋_GBK" w:cs="方正仿宋_GBK"/>
          <w:color w:val="auto"/>
          <w:sz w:val="36"/>
          <w:szCs w:val="36"/>
          <w:lang w:val="en-US" w:eastAsia="zh-CN"/>
        </w:rPr>
      </w:pPr>
      <w:r>
        <w:rPr>
          <w:rFonts w:hint="eastAsia" w:ascii="方正仿宋_GBK" w:hAnsi="方正仿宋_GBK" w:eastAsia="方正仿宋_GBK" w:cs="方正仿宋_GBK"/>
          <w:color w:val="auto"/>
          <w:sz w:val="36"/>
          <w:szCs w:val="36"/>
          <w:lang w:val="en-US" w:eastAsia="zh-CN"/>
        </w:rPr>
        <w:t>第二章 评审办法</w:t>
      </w:r>
    </w:p>
    <w:p>
      <w:pPr>
        <w:keepNext w:val="0"/>
        <w:keepLines w:val="0"/>
        <w:pageBreakBefore w:val="0"/>
        <w:widowControl w:val="0"/>
        <w:kinsoku/>
        <w:wordWrap/>
        <w:overflowPunct/>
        <w:topLinePunct w:val="0"/>
        <w:autoSpaceDE/>
        <w:autoSpaceDN/>
        <w:bidi w:val="0"/>
        <w:adjustRightInd/>
        <w:snapToGrid w:val="0"/>
        <w:spacing w:line="560" w:lineRule="exact"/>
        <w:ind w:firstLine="548" w:firstLineChars="196"/>
        <w:jc w:val="left"/>
        <w:textAlignment w:val="auto"/>
        <w:rPr>
          <w:rFonts w:hint="eastAsia" w:ascii="方正仿宋_GBK" w:hAnsi="方正仿宋_GBK" w:eastAsia="方正仿宋_GBK" w:cs="方正仿宋_GBK"/>
          <w:sz w:val="28"/>
          <w:szCs w:val="28"/>
          <w:highlight w:val="none"/>
          <w:lang w:eastAsia="zh-CN"/>
        </w:rPr>
      </w:pPr>
      <w:r>
        <w:rPr>
          <w:rFonts w:hint="eastAsia" w:ascii="方正仿宋_GBK" w:hAnsi="方正仿宋_GBK" w:eastAsia="方正仿宋_GBK" w:cs="方正仿宋_GBK"/>
          <w:color w:val="000000"/>
          <w:sz w:val="28"/>
          <w:szCs w:val="28"/>
          <w:highlight w:val="none"/>
        </w:rPr>
        <w:t>本次评审采用</w:t>
      </w:r>
      <w:r>
        <w:rPr>
          <w:rFonts w:hint="eastAsia" w:ascii="方正仿宋_GBK" w:hAnsi="方正仿宋_GBK" w:eastAsia="方正仿宋_GBK" w:cs="方正仿宋_GBK"/>
          <w:b/>
          <w:bCs/>
          <w:color w:val="000000"/>
          <w:sz w:val="28"/>
          <w:szCs w:val="28"/>
          <w:highlight w:val="none"/>
        </w:rPr>
        <w:t>综合评</w:t>
      </w:r>
      <w:r>
        <w:rPr>
          <w:rFonts w:hint="eastAsia" w:ascii="方正仿宋_GBK" w:hAnsi="方正仿宋_GBK" w:eastAsia="方正仿宋_GBK" w:cs="方正仿宋_GBK"/>
          <w:b/>
          <w:bCs/>
          <w:color w:val="000000"/>
          <w:sz w:val="28"/>
          <w:szCs w:val="28"/>
          <w:highlight w:val="none"/>
          <w:lang w:val="en-US" w:eastAsia="zh-CN"/>
        </w:rPr>
        <w:t>分</w:t>
      </w:r>
      <w:r>
        <w:rPr>
          <w:rFonts w:hint="eastAsia" w:ascii="方正仿宋_GBK" w:hAnsi="方正仿宋_GBK" w:eastAsia="方正仿宋_GBK" w:cs="方正仿宋_GBK"/>
          <w:b/>
          <w:bCs/>
          <w:color w:val="000000"/>
          <w:sz w:val="28"/>
          <w:szCs w:val="28"/>
          <w:highlight w:val="none"/>
        </w:rPr>
        <w:t>法</w:t>
      </w:r>
      <w:r>
        <w:rPr>
          <w:rFonts w:hint="eastAsia" w:ascii="方正仿宋_GBK" w:hAnsi="方正仿宋_GBK" w:eastAsia="方正仿宋_GBK" w:cs="方正仿宋_GBK"/>
          <w:color w:val="000000"/>
          <w:sz w:val="28"/>
          <w:szCs w:val="28"/>
          <w:highlight w:val="none"/>
        </w:rPr>
        <w:t>。评审小组</w:t>
      </w:r>
      <w:r>
        <w:rPr>
          <w:rFonts w:hint="eastAsia" w:ascii="方正仿宋_GBK" w:hAnsi="方正仿宋_GBK" w:eastAsia="方正仿宋_GBK" w:cs="方正仿宋_GBK"/>
          <w:color w:val="000000"/>
          <w:sz w:val="28"/>
          <w:szCs w:val="28"/>
          <w:highlight w:val="none"/>
          <w:lang w:eastAsia="zh-CN"/>
        </w:rPr>
        <w:t>按</w:t>
      </w:r>
      <w:r>
        <w:rPr>
          <w:rFonts w:hint="eastAsia" w:ascii="方正仿宋_GBK" w:hAnsi="方正仿宋_GBK" w:eastAsia="方正仿宋_GBK" w:cs="方正仿宋_GBK"/>
          <w:color w:val="000000"/>
          <w:sz w:val="28"/>
          <w:szCs w:val="28"/>
          <w:highlight w:val="none"/>
        </w:rPr>
        <w:t>评分标准进行打分，按得分由高到低顺序推荐中选候选人，综合评分相等时</w:t>
      </w:r>
      <w:r>
        <w:rPr>
          <w:rFonts w:hint="eastAsia" w:ascii="方正仿宋_GBK" w:hAnsi="方正仿宋_GBK" w:eastAsia="方正仿宋_GBK" w:cs="方正仿宋_GBK"/>
          <w:color w:val="000000"/>
          <w:sz w:val="28"/>
          <w:szCs w:val="28"/>
          <w:highlight w:val="none"/>
          <w:lang w:eastAsia="zh-CN"/>
        </w:rPr>
        <w:t>，由</w:t>
      </w:r>
      <w:r>
        <w:rPr>
          <w:rFonts w:hint="eastAsia" w:ascii="方正仿宋_GBK" w:hAnsi="方正仿宋_GBK" w:eastAsia="方正仿宋_GBK" w:cs="方正仿宋_GBK"/>
          <w:color w:val="000000"/>
          <w:sz w:val="28"/>
          <w:szCs w:val="28"/>
          <w:highlight w:val="none"/>
        </w:rPr>
        <w:t>评审小组</w:t>
      </w:r>
      <w:r>
        <w:rPr>
          <w:rFonts w:hint="eastAsia" w:ascii="方正仿宋_GBK" w:hAnsi="方正仿宋_GBK" w:eastAsia="方正仿宋_GBK" w:cs="方正仿宋_GBK"/>
          <w:color w:val="000000"/>
          <w:sz w:val="28"/>
          <w:szCs w:val="28"/>
          <w:highlight w:val="none"/>
          <w:lang w:eastAsia="zh-CN"/>
        </w:rPr>
        <w:t>商议确定</w:t>
      </w:r>
      <w:r>
        <w:rPr>
          <w:rFonts w:hint="eastAsia" w:ascii="方正仿宋_GBK" w:hAnsi="方正仿宋_GBK" w:eastAsia="方正仿宋_GBK" w:cs="方正仿宋_GBK"/>
          <w:color w:val="000000"/>
          <w:sz w:val="28"/>
          <w:szCs w:val="28"/>
          <w:highlight w:val="none"/>
        </w:rPr>
        <w:t>中选候选人排序</w:t>
      </w:r>
    </w:p>
    <w:p>
      <w:pPr>
        <w:keepNext w:val="0"/>
        <w:keepLines w:val="0"/>
        <w:pageBreakBefore w:val="0"/>
        <w:widowControl w:val="0"/>
        <w:numPr>
          <w:ilvl w:val="0"/>
          <w:numId w:val="4"/>
        </w:numPr>
        <w:kinsoku/>
        <w:wordWrap/>
        <w:overflowPunct/>
        <w:topLinePunct w:val="0"/>
        <w:autoSpaceDE/>
        <w:autoSpaceDN/>
        <w:bidi w:val="0"/>
        <w:adjustRightInd/>
        <w:spacing w:line="560" w:lineRule="exact"/>
        <w:ind w:firstLine="562" w:firstLineChars="200"/>
        <w:jc w:val="left"/>
        <w:textAlignment w:val="auto"/>
        <w:rPr>
          <w:rFonts w:hint="eastAsia" w:ascii="方正仿宋_GBK" w:hAnsi="方正仿宋_GBK" w:eastAsia="方正仿宋_GBK" w:cs="方正仿宋_GBK"/>
          <w:b/>
          <w:bCs/>
          <w:color w:val="auto"/>
          <w:sz w:val="28"/>
          <w:szCs w:val="28"/>
          <w:highlight w:val="none"/>
          <w:lang w:eastAsia="zh-CN"/>
        </w:rPr>
      </w:pPr>
      <w:r>
        <w:rPr>
          <w:rFonts w:hint="eastAsia" w:ascii="方正仿宋_GBK" w:hAnsi="方正仿宋_GBK" w:eastAsia="方正仿宋_GBK" w:cs="方正仿宋_GBK"/>
          <w:b/>
          <w:bCs/>
          <w:color w:val="auto"/>
          <w:sz w:val="28"/>
          <w:szCs w:val="28"/>
          <w:highlight w:val="none"/>
          <w:lang w:eastAsia="zh-CN"/>
        </w:rPr>
        <w:t>评审过程</w:t>
      </w:r>
    </w:p>
    <w:p>
      <w:pPr>
        <w:keepNext w:val="0"/>
        <w:keepLines w:val="0"/>
        <w:pageBreakBefore w:val="0"/>
        <w:widowControl w:val="0"/>
        <w:numPr>
          <w:ilvl w:val="0"/>
          <w:numId w:val="0"/>
        </w:numPr>
        <w:kinsoku/>
        <w:wordWrap/>
        <w:overflowPunct/>
        <w:topLinePunct w:val="0"/>
        <w:autoSpaceDE/>
        <w:autoSpaceDN/>
        <w:bidi w:val="0"/>
        <w:adjustRightInd/>
        <w:snapToGrid w:val="0"/>
        <w:spacing w:line="560" w:lineRule="exact"/>
        <w:ind w:left="420" w:leftChars="0"/>
        <w:jc w:val="left"/>
        <w:textAlignment w:val="auto"/>
        <w:rPr>
          <w:rFonts w:hint="eastAsia" w:ascii="方正仿宋_GBK" w:hAnsi="方正仿宋_GBK" w:eastAsia="方正仿宋_GBK" w:cs="方正仿宋_GBK"/>
          <w:color w:val="auto"/>
          <w:sz w:val="28"/>
          <w:szCs w:val="28"/>
          <w:highlight w:val="none"/>
          <w:lang w:val="en-US" w:eastAsia="zh-CN"/>
        </w:rPr>
      </w:pPr>
      <w:r>
        <w:rPr>
          <w:rFonts w:hint="eastAsia" w:ascii="方正仿宋_GBK" w:hAnsi="方正仿宋_GBK" w:eastAsia="方正仿宋_GBK" w:cs="方正仿宋_GBK"/>
          <w:color w:val="auto"/>
          <w:sz w:val="28"/>
          <w:szCs w:val="28"/>
          <w:highlight w:val="none"/>
          <w:lang w:val="en-US" w:eastAsia="zh-CN"/>
        </w:rPr>
        <w:t>（一）审查报价资料完整性，是否按时交纳保证金。</w:t>
      </w:r>
    </w:p>
    <w:p>
      <w:pPr>
        <w:keepNext w:val="0"/>
        <w:keepLines w:val="0"/>
        <w:pageBreakBefore w:val="0"/>
        <w:widowControl w:val="0"/>
        <w:numPr>
          <w:ilvl w:val="0"/>
          <w:numId w:val="0"/>
        </w:numPr>
        <w:kinsoku/>
        <w:wordWrap/>
        <w:overflowPunct/>
        <w:topLinePunct w:val="0"/>
        <w:autoSpaceDE/>
        <w:autoSpaceDN/>
        <w:bidi w:val="0"/>
        <w:adjustRightInd/>
        <w:snapToGrid w:val="0"/>
        <w:spacing w:line="560" w:lineRule="exact"/>
        <w:ind w:left="420" w:leftChars="0"/>
        <w:jc w:val="left"/>
        <w:textAlignment w:val="auto"/>
        <w:rPr>
          <w:rFonts w:hint="eastAsia" w:ascii="方正仿宋_GBK" w:hAnsi="方正仿宋_GBK" w:eastAsia="方正仿宋_GBK" w:cs="方正仿宋_GBK"/>
          <w:color w:val="auto"/>
          <w:sz w:val="28"/>
          <w:szCs w:val="28"/>
          <w:highlight w:val="none"/>
          <w:lang w:eastAsia="zh-CN"/>
        </w:rPr>
      </w:pPr>
      <w:r>
        <w:rPr>
          <w:rFonts w:hint="eastAsia" w:ascii="方正仿宋_GBK" w:hAnsi="方正仿宋_GBK" w:eastAsia="方正仿宋_GBK" w:cs="方正仿宋_GBK"/>
          <w:color w:val="auto"/>
          <w:sz w:val="28"/>
          <w:szCs w:val="28"/>
          <w:highlight w:val="none"/>
          <w:lang w:eastAsia="zh-CN"/>
        </w:rPr>
        <w:t>（二）根据下列评分标准打分</w:t>
      </w:r>
    </w:p>
    <w:tbl>
      <w:tblPr>
        <w:tblStyle w:val="9"/>
        <w:tblW w:w="9923"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740"/>
        <w:gridCol w:w="764"/>
        <w:gridCol w:w="1983"/>
        <w:gridCol w:w="6436"/>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740" w:type="dxa"/>
            <w:vMerge w:val="restart"/>
            <w:tcBorders>
              <w:top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val="0"/>
              <w:spacing w:line="560" w:lineRule="exact"/>
              <w:textAlignment w:val="auto"/>
              <w:rPr>
                <w:rFonts w:hint="eastAsia" w:ascii="宋体" w:hAnsi="宋体" w:eastAsia="宋体" w:cs="宋体"/>
                <w:b w:val="0"/>
                <w:bCs w:val="0"/>
                <w:snapToGrid w:val="0"/>
                <w:color w:val="auto"/>
                <w:kern w:val="0"/>
                <w:sz w:val="24"/>
                <w:szCs w:val="24"/>
                <w:highlight w:val="none"/>
                <w:lang w:val="en-US" w:eastAsia="zh-CN" w:bidi="ar-SA"/>
              </w:rPr>
            </w:pPr>
            <w:r>
              <w:rPr>
                <w:rFonts w:hint="eastAsia" w:ascii="宋体" w:hAnsi="宋体" w:eastAsia="宋体" w:cs="宋体"/>
                <w:b w:val="0"/>
                <w:bCs w:val="0"/>
                <w:snapToGrid w:val="0"/>
                <w:color w:val="auto"/>
                <w:kern w:val="0"/>
                <w:sz w:val="24"/>
                <w:szCs w:val="24"/>
                <w:highlight w:val="none"/>
                <w:lang w:val="en-US" w:eastAsia="zh-CN" w:bidi="ar-SA"/>
              </w:rPr>
              <w:t>详细评审</w:t>
            </w:r>
          </w:p>
        </w:tc>
        <w:tc>
          <w:tcPr>
            <w:tcW w:w="764" w:type="dxa"/>
            <w:vMerge w:val="restart"/>
            <w:tcBorders>
              <w:top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val="0"/>
              <w:spacing w:line="560" w:lineRule="exact"/>
              <w:textAlignment w:val="auto"/>
              <w:rPr>
                <w:rFonts w:hint="eastAsia" w:ascii="宋体" w:hAnsi="宋体" w:eastAsia="宋体" w:cs="宋体"/>
                <w:b w:val="0"/>
                <w:bCs w:val="0"/>
                <w:snapToGrid w:val="0"/>
                <w:color w:val="auto"/>
                <w:kern w:val="0"/>
                <w:sz w:val="24"/>
                <w:szCs w:val="24"/>
                <w:highlight w:val="none"/>
                <w:lang w:val="en-US" w:eastAsia="zh-CN" w:bidi="ar-SA"/>
              </w:rPr>
            </w:pPr>
            <w:r>
              <w:rPr>
                <w:rFonts w:hint="eastAsia" w:ascii="宋体" w:hAnsi="宋体" w:eastAsia="宋体" w:cs="宋体"/>
                <w:b w:val="0"/>
                <w:bCs w:val="0"/>
                <w:snapToGrid w:val="0"/>
                <w:color w:val="auto"/>
                <w:kern w:val="0"/>
                <w:sz w:val="24"/>
                <w:szCs w:val="24"/>
                <w:highlight w:val="none"/>
                <w:lang w:val="en-US" w:eastAsia="zh-CN" w:bidi="ar-SA"/>
              </w:rPr>
              <w:t>分值构成(100分)</w:t>
            </w:r>
          </w:p>
        </w:tc>
        <w:tc>
          <w:tcPr>
            <w:tcW w:w="198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val="0"/>
              <w:spacing w:line="560" w:lineRule="exact"/>
              <w:textAlignment w:val="auto"/>
              <w:rPr>
                <w:rFonts w:hint="eastAsia" w:ascii="宋体" w:hAnsi="宋体" w:eastAsia="宋体" w:cs="宋体"/>
                <w:b w:val="0"/>
                <w:bCs w:val="0"/>
                <w:snapToGrid w:val="0"/>
                <w:color w:val="auto"/>
                <w:kern w:val="0"/>
                <w:sz w:val="24"/>
                <w:szCs w:val="24"/>
                <w:highlight w:val="none"/>
                <w:lang w:val="en-US" w:eastAsia="zh-CN" w:bidi="ar-SA"/>
              </w:rPr>
            </w:pPr>
            <w:r>
              <w:rPr>
                <w:rFonts w:hint="eastAsia" w:ascii="宋体" w:hAnsi="宋体" w:eastAsia="宋体" w:cs="宋体"/>
                <w:b w:val="0"/>
                <w:bCs w:val="0"/>
                <w:snapToGrid w:val="0"/>
                <w:color w:val="auto"/>
                <w:kern w:val="0"/>
                <w:sz w:val="24"/>
                <w:szCs w:val="24"/>
                <w:highlight w:val="none"/>
                <w:lang w:val="en-US" w:eastAsia="zh-CN" w:bidi="ar-SA"/>
              </w:rPr>
              <w:t xml:space="preserve">技术部分 </w:t>
            </w:r>
            <w:r>
              <w:rPr>
                <w:rFonts w:hint="eastAsia" w:ascii="宋体" w:hAnsi="宋体" w:cs="宋体"/>
                <w:b w:val="0"/>
                <w:bCs w:val="0"/>
                <w:snapToGrid w:val="0"/>
                <w:color w:val="auto"/>
                <w:kern w:val="0"/>
                <w:sz w:val="24"/>
                <w:szCs w:val="24"/>
                <w:highlight w:val="none"/>
                <w:lang w:val="en-US" w:eastAsia="zh-CN" w:bidi="ar-SA"/>
              </w:rPr>
              <w:t>3</w:t>
            </w:r>
            <w:r>
              <w:rPr>
                <w:rFonts w:hint="eastAsia" w:ascii="宋体" w:hAnsi="宋体" w:eastAsia="宋体" w:cs="宋体"/>
                <w:b w:val="0"/>
                <w:bCs w:val="0"/>
                <w:snapToGrid w:val="0"/>
                <w:color w:val="auto"/>
                <w:kern w:val="0"/>
                <w:sz w:val="24"/>
                <w:szCs w:val="24"/>
                <w:highlight w:val="none"/>
                <w:lang w:val="en-US" w:eastAsia="zh-CN" w:bidi="ar-SA"/>
              </w:rPr>
              <w:t>0 分</w:t>
            </w:r>
          </w:p>
        </w:tc>
        <w:tc>
          <w:tcPr>
            <w:tcW w:w="643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val="0"/>
              <w:spacing w:line="400" w:lineRule="exact"/>
              <w:ind w:firstLine="470" w:firstLineChars="196"/>
              <w:textAlignment w:val="auto"/>
              <w:rPr>
                <w:rFonts w:hint="eastAsia" w:ascii="宋体" w:hAnsi="宋体" w:eastAsia="宋体" w:cs="宋体"/>
                <w:b w:val="0"/>
                <w:bCs w:val="0"/>
                <w:snapToGrid w:val="0"/>
                <w:color w:val="auto"/>
                <w:kern w:val="0"/>
                <w:sz w:val="24"/>
                <w:szCs w:val="24"/>
                <w:highlight w:val="none"/>
                <w:lang w:val="en-US" w:eastAsia="zh-CN" w:bidi="ar-SA"/>
              </w:rPr>
            </w:pPr>
            <w:r>
              <w:rPr>
                <w:rFonts w:hint="eastAsia" w:ascii="宋体" w:hAnsi="宋体" w:eastAsia="宋体" w:cs="宋体"/>
                <w:b w:val="0"/>
                <w:bCs w:val="0"/>
                <w:snapToGrid w:val="0"/>
                <w:color w:val="auto"/>
                <w:kern w:val="0"/>
                <w:sz w:val="24"/>
                <w:szCs w:val="24"/>
                <w:highlight w:val="none"/>
                <w:lang w:val="en-US" w:eastAsia="zh-CN" w:bidi="ar-SA"/>
              </w:rPr>
              <w:t>总则：</w:t>
            </w:r>
          </w:p>
          <w:p>
            <w:pPr>
              <w:keepNext w:val="0"/>
              <w:keepLines w:val="0"/>
              <w:pageBreakBefore w:val="0"/>
              <w:widowControl w:val="0"/>
              <w:kinsoku/>
              <w:wordWrap/>
              <w:overflowPunct/>
              <w:topLinePunct w:val="0"/>
              <w:autoSpaceDE/>
              <w:autoSpaceDN/>
              <w:bidi w:val="0"/>
              <w:adjustRightInd/>
              <w:snapToGrid w:val="0"/>
              <w:spacing w:line="400" w:lineRule="exact"/>
              <w:ind w:firstLine="470" w:firstLineChars="196"/>
              <w:textAlignment w:val="auto"/>
              <w:rPr>
                <w:rFonts w:hint="eastAsia" w:ascii="宋体" w:hAnsi="宋体" w:eastAsia="宋体" w:cs="宋体"/>
                <w:b w:val="0"/>
                <w:bCs w:val="0"/>
                <w:snapToGrid w:val="0"/>
                <w:color w:val="auto"/>
                <w:kern w:val="0"/>
                <w:sz w:val="24"/>
                <w:szCs w:val="24"/>
                <w:highlight w:val="none"/>
                <w:lang w:val="en-US" w:eastAsia="zh-CN" w:bidi="ar-SA"/>
              </w:rPr>
            </w:pPr>
            <w:r>
              <w:rPr>
                <w:rFonts w:hint="eastAsia" w:ascii="宋体" w:hAnsi="宋体" w:eastAsia="宋体" w:cs="宋体"/>
                <w:b w:val="0"/>
                <w:bCs w:val="0"/>
                <w:snapToGrid w:val="0"/>
                <w:color w:val="auto"/>
                <w:kern w:val="0"/>
                <w:sz w:val="24"/>
                <w:szCs w:val="24"/>
                <w:highlight w:val="none"/>
                <w:lang w:val="en-US" w:eastAsia="zh-CN" w:bidi="ar-SA"/>
              </w:rPr>
              <w:t>1、整体复制招标技术要求作为报价文件的技术文件，技术评分0分。</w:t>
            </w:r>
          </w:p>
          <w:p>
            <w:pPr>
              <w:keepNext w:val="0"/>
              <w:keepLines w:val="0"/>
              <w:pageBreakBefore w:val="0"/>
              <w:widowControl w:val="0"/>
              <w:kinsoku/>
              <w:wordWrap/>
              <w:overflowPunct/>
              <w:topLinePunct w:val="0"/>
              <w:autoSpaceDE/>
              <w:autoSpaceDN/>
              <w:bidi w:val="0"/>
              <w:adjustRightInd/>
              <w:spacing w:line="400" w:lineRule="exact"/>
              <w:textAlignment w:val="auto"/>
              <w:rPr>
                <w:rFonts w:hint="eastAsia" w:ascii="宋体" w:hAnsi="宋体" w:eastAsia="宋体" w:cs="宋体"/>
                <w:b w:val="0"/>
                <w:bCs w:val="0"/>
                <w:snapToGrid w:val="0"/>
                <w:color w:val="auto"/>
                <w:kern w:val="0"/>
                <w:sz w:val="24"/>
                <w:szCs w:val="24"/>
                <w:highlight w:val="none"/>
                <w:lang w:val="en-US" w:eastAsia="zh-CN" w:bidi="ar-SA"/>
              </w:rPr>
            </w:pPr>
            <w:r>
              <w:rPr>
                <w:rFonts w:hint="eastAsia" w:ascii="宋体" w:hAnsi="宋体" w:eastAsia="宋体" w:cs="宋体"/>
                <w:b w:val="0"/>
                <w:bCs w:val="0"/>
                <w:snapToGrid w:val="0"/>
                <w:color w:val="auto"/>
                <w:kern w:val="0"/>
                <w:sz w:val="24"/>
                <w:szCs w:val="24"/>
                <w:highlight w:val="none"/>
                <w:lang w:val="en-US" w:eastAsia="zh-CN" w:bidi="ar-SA"/>
              </w:rPr>
              <w:t>2. 无技术方案（指仅进行设备介绍，无方案设计等情况），技术评分0分。</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740" w:type="dxa"/>
            <w:vMerge w:val="continue"/>
            <w:tcBorders>
              <w:top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val="0"/>
              <w:spacing w:line="560" w:lineRule="exact"/>
              <w:ind w:firstLine="470" w:firstLineChars="196"/>
              <w:textAlignment w:val="auto"/>
              <w:rPr>
                <w:rFonts w:hint="eastAsia" w:ascii="宋体" w:hAnsi="宋体" w:eastAsia="宋体" w:cs="宋体"/>
                <w:b w:val="0"/>
                <w:bCs w:val="0"/>
                <w:snapToGrid w:val="0"/>
                <w:color w:val="auto"/>
                <w:kern w:val="0"/>
                <w:sz w:val="24"/>
                <w:szCs w:val="24"/>
                <w:highlight w:val="none"/>
                <w:lang w:val="en-US" w:eastAsia="zh-CN" w:bidi="ar-SA"/>
              </w:rPr>
            </w:pPr>
          </w:p>
        </w:tc>
        <w:tc>
          <w:tcPr>
            <w:tcW w:w="764" w:type="dxa"/>
            <w:vMerge w:val="continue"/>
            <w:tcBorders>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val="0"/>
              <w:spacing w:line="560" w:lineRule="exact"/>
              <w:ind w:firstLine="470" w:firstLineChars="196"/>
              <w:textAlignment w:val="auto"/>
              <w:rPr>
                <w:rFonts w:hint="eastAsia" w:ascii="宋体" w:hAnsi="宋体" w:eastAsia="宋体" w:cs="宋体"/>
                <w:b w:val="0"/>
                <w:bCs w:val="0"/>
                <w:snapToGrid w:val="0"/>
                <w:color w:val="auto"/>
                <w:kern w:val="0"/>
                <w:sz w:val="24"/>
                <w:szCs w:val="24"/>
                <w:highlight w:val="none"/>
                <w:lang w:val="en-US" w:eastAsia="zh-CN" w:bidi="ar-SA"/>
              </w:rPr>
            </w:pPr>
          </w:p>
        </w:tc>
        <w:tc>
          <w:tcPr>
            <w:tcW w:w="198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val="0"/>
              <w:spacing w:line="560" w:lineRule="exact"/>
              <w:textAlignment w:val="auto"/>
              <w:rPr>
                <w:rFonts w:hint="eastAsia" w:ascii="宋体" w:hAnsi="宋体" w:eastAsia="宋体" w:cs="宋体"/>
                <w:b w:val="0"/>
                <w:bCs w:val="0"/>
                <w:snapToGrid w:val="0"/>
                <w:color w:val="auto"/>
                <w:kern w:val="0"/>
                <w:sz w:val="24"/>
                <w:szCs w:val="24"/>
                <w:highlight w:val="none"/>
                <w:lang w:val="en-US" w:eastAsia="zh-CN" w:bidi="ar-SA"/>
              </w:rPr>
            </w:pPr>
            <w:r>
              <w:rPr>
                <w:rFonts w:hint="eastAsia" w:ascii="宋体" w:hAnsi="宋体" w:eastAsia="宋体" w:cs="宋体"/>
                <w:b w:val="0"/>
                <w:bCs w:val="0"/>
                <w:snapToGrid w:val="0"/>
                <w:color w:val="auto"/>
                <w:kern w:val="0"/>
                <w:sz w:val="24"/>
                <w:szCs w:val="24"/>
                <w:highlight w:val="none"/>
                <w:lang w:val="en-US" w:eastAsia="zh-CN" w:bidi="ar-SA"/>
              </w:rPr>
              <w:t>商务部分 10 分</w:t>
            </w:r>
          </w:p>
        </w:tc>
        <w:tc>
          <w:tcPr>
            <w:tcW w:w="643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val="0"/>
              <w:spacing w:line="560" w:lineRule="exact"/>
              <w:ind w:firstLine="470" w:firstLineChars="196"/>
              <w:textAlignment w:val="auto"/>
              <w:rPr>
                <w:rFonts w:hint="eastAsia" w:ascii="宋体" w:hAnsi="宋体" w:eastAsia="宋体" w:cs="宋体"/>
                <w:b w:val="0"/>
                <w:bCs w:val="0"/>
                <w:snapToGrid w:val="0"/>
                <w:color w:val="auto"/>
                <w:kern w:val="0"/>
                <w:sz w:val="24"/>
                <w:szCs w:val="24"/>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740" w:type="dxa"/>
            <w:vMerge w:val="continue"/>
            <w:tcBorders>
              <w:top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val="0"/>
              <w:spacing w:line="560" w:lineRule="exact"/>
              <w:ind w:firstLine="470" w:firstLineChars="196"/>
              <w:textAlignment w:val="auto"/>
              <w:rPr>
                <w:rFonts w:hint="eastAsia" w:ascii="宋体" w:hAnsi="宋体" w:eastAsia="宋体" w:cs="宋体"/>
                <w:b w:val="0"/>
                <w:bCs w:val="0"/>
                <w:snapToGrid w:val="0"/>
                <w:color w:val="auto"/>
                <w:kern w:val="0"/>
                <w:sz w:val="24"/>
                <w:szCs w:val="24"/>
                <w:highlight w:val="none"/>
                <w:lang w:val="en-US" w:eastAsia="zh-CN" w:bidi="ar-SA"/>
              </w:rPr>
            </w:pPr>
          </w:p>
        </w:tc>
        <w:tc>
          <w:tcPr>
            <w:tcW w:w="764" w:type="dxa"/>
            <w:vMerge w:val="continue"/>
            <w:tcBorders>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val="0"/>
              <w:spacing w:line="560" w:lineRule="exact"/>
              <w:ind w:firstLine="470" w:firstLineChars="196"/>
              <w:textAlignment w:val="auto"/>
              <w:rPr>
                <w:rFonts w:hint="eastAsia" w:ascii="宋体" w:hAnsi="宋体" w:eastAsia="宋体" w:cs="宋体"/>
                <w:b w:val="0"/>
                <w:bCs w:val="0"/>
                <w:snapToGrid w:val="0"/>
                <w:color w:val="auto"/>
                <w:kern w:val="0"/>
                <w:sz w:val="24"/>
                <w:szCs w:val="24"/>
                <w:highlight w:val="none"/>
                <w:lang w:val="en-US" w:eastAsia="zh-CN" w:bidi="ar-SA"/>
              </w:rPr>
            </w:pPr>
          </w:p>
        </w:tc>
        <w:tc>
          <w:tcPr>
            <w:tcW w:w="198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val="0"/>
              <w:spacing w:line="560" w:lineRule="exact"/>
              <w:textAlignment w:val="auto"/>
              <w:rPr>
                <w:rFonts w:hint="eastAsia" w:ascii="宋体" w:hAnsi="宋体" w:eastAsia="宋体" w:cs="宋体"/>
                <w:b w:val="0"/>
                <w:bCs w:val="0"/>
                <w:snapToGrid w:val="0"/>
                <w:color w:val="auto"/>
                <w:kern w:val="0"/>
                <w:sz w:val="24"/>
                <w:szCs w:val="24"/>
                <w:highlight w:val="none"/>
                <w:lang w:val="en-US" w:eastAsia="zh-CN" w:bidi="ar-SA"/>
              </w:rPr>
            </w:pPr>
            <w:r>
              <w:rPr>
                <w:rFonts w:hint="eastAsia" w:ascii="宋体" w:hAnsi="宋体" w:eastAsia="宋体" w:cs="宋体"/>
                <w:b w:val="0"/>
                <w:bCs w:val="0"/>
                <w:snapToGrid w:val="0"/>
                <w:color w:val="auto"/>
                <w:kern w:val="0"/>
                <w:sz w:val="24"/>
                <w:szCs w:val="24"/>
                <w:highlight w:val="none"/>
                <w:lang w:val="en-US" w:eastAsia="zh-CN" w:bidi="ar-SA"/>
              </w:rPr>
              <w:t xml:space="preserve">投标报价部分 </w:t>
            </w:r>
            <w:r>
              <w:rPr>
                <w:rFonts w:hint="eastAsia" w:ascii="宋体" w:hAnsi="宋体" w:cs="宋体"/>
                <w:b w:val="0"/>
                <w:bCs w:val="0"/>
                <w:snapToGrid w:val="0"/>
                <w:color w:val="auto"/>
                <w:kern w:val="0"/>
                <w:sz w:val="24"/>
                <w:szCs w:val="24"/>
                <w:highlight w:val="none"/>
                <w:lang w:val="en-US" w:eastAsia="zh-CN" w:bidi="ar-SA"/>
              </w:rPr>
              <w:t>6</w:t>
            </w:r>
            <w:r>
              <w:rPr>
                <w:rFonts w:hint="eastAsia" w:ascii="宋体" w:hAnsi="宋体" w:eastAsia="宋体" w:cs="宋体"/>
                <w:b w:val="0"/>
                <w:bCs w:val="0"/>
                <w:snapToGrid w:val="0"/>
                <w:color w:val="auto"/>
                <w:kern w:val="0"/>
                <w:sz w:val="24"/>
                <w:szCs w:val="24"/>
                <w:highlight w:val="none"/>
                <w:lang w:val="en-US" w:eastAsia="zh-CN" w:bidi="ar-SA"/>
              </w:rPr>
              <w:t>0分</w:t>
            </w:r>
          </w:p>
        </w:tc>
        <w:tc>
          <w:tcPr>
            <w:tcW w:w="643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val="0"/>
              <w:spacing w:line="560" w:lineRule="exact"/>
              <w:ind w:firstLine="470" w:firstLineChars="196"/>
              <w:textAlignment w:val="auto"/>
              <w:rPr>
                <w:rFonts w:hint="eastAsia" w:ascii="宋体" w:hAnsi="宋体" w:eastAsia="宋体" w:cs="宋体"/>
                <w:b w:val="0"/>
                <w:bCs w:val="0"/>
                <w:snapToGrid w:val="0"/>
                <w:color w:val="auto"/>
                <w:kern w:val="0"/>
                <w:sz w:val="24"/>
                <w:szCs w:val="24"/>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740" w:type="dxa"/>
            <w:vMerge w:val="continue"/>
            <w:tcBorders>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val="0"/>
              <w:spacing w:line="560" w:lineRule="exact"/>
              <w:ind w:firstLine="470" w:firstLineChars="196"/>
              <w:textAlignment w:val="auto"/>
              <w:rPr>
                <w:rFonts w:hint="eastAsia" w:ascii="宋体" w:hAnsi="宋体" w:eastAsia="宋体" w:cs="宋体"/>
                <w:b w:val="0"/>
                <w:bCs w:val="0"/>
                <w:snapToGrid w:val="0"/>
                <w:color w:val="auto"/>
                <w:kern w:val="0"/>
                <w:sz w:val="24"/>
                <w:szCs w:val="24"/>
                <w:highlight w:val="none"/>
                <w:lang w:val="en-US" w:eastAsia="zh-CN" w:bidi="ar-SA"/>
              </w:rPr>
            </w:pPr>
          </w:p>
        </w:tc>
        <w:tc>
          <w:tcPr>
            <w:tcW w:w="764" w:type="dxa"/>
            <w:tcBorders>
              <w:top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val="0"/>
              <w:spacing w:line="560" w:lineRule="exact"/>
              <w:textAlignment w:val="auto"/>
              <w:rPr>
                <w:rFonts w:hint="eastAsia" w:ascii="宋体" w:hAnsi="宋体" w:eastAsia="宋体" w:cs="宋体"/>
                <w:b w:val="0"/>
                <w:bCs w:val="0"/>
                <w:snapToGrid w:val="0"/>
                <w:color w:val="auto"/>
                <w:kern w:val="0"/>
                <w:sz w:val="24"/>
                <w:szCs w:val="24"/>
                <w:highlight w:val="none"/>
                <w:lang w:val="en-US" w:eastAsia="zh-CN" w:bidi="ar-SA"/>
              </w:rPr>
            </w:pPr>
            <w:r>
              <w:rPr>
                <w:rFonts w:hint="eastAsia" w:ascii="宋体" w:hAnsi="宋体" w:eastAsia="宋体" w:cs="宋体"/>
                <w:b w:val="0"/>
                <w:bCs w:val="0"/>
                <w:snapToGrid w:val="0"/>
                <w:color w:val="auto"/>
                <w:kern w:val="0"/>
                <w:sz w:val="24"/>
                <w:szCs w:val="24"/>
                <w:highlight w:val="none"/>
                <w:lang w:val="en-US" w:eastAsia="zh-CN" w:bidi="ar-SA"/>
              </w:rPr>
              <w:t>评分标准</w:t>
            </w:r>
          </w:p>
        </w:tc>
        <w:tc>
          <w:tcPr>
            <w:tcW w:w="198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val="0"/>
              <w:spacing w:line="560" w:lineRule="exact"/>
              <w:textAlignment w:val="auto"/>
              <w:rPr>
                <w:rFonts w:hint="eastAsia" w:ascii="宋体" w:hAnsi="宋体" w:eastAsia="宋体" w:cs="宋体"/>
                <w:b w:val="0"/>
                <w:bCs w:val="0"/>
                <w:snapToGrid w:val="0"/>
                <w:color w:val="auto"/>
                <w:kern w:val="0"/>
                <w:sz w:val="24"/>
                <w:szCs w:val="24"/>
                <w:highlight w:val="none"/>
                <w:lang w:val="en-US" w:eastAsia="zh-CN" w:bidi="ar-SA"/>
              </w:rPr>
            </w:pPr>
            <w:r>
              <w:rPr>
                <w:rFonts w:hint="eastAsia" w:ascii="宋体" w:hAnsi="宋体" w:eastAsia="宋体" w:cs="宋体"/>
                <w:b w:val="0"/>
                <w:bCs w:val="0"/>
                <w:snapToGrid w:val="0"/>
                <w:color w:val="auto"/>
                <w:kern w:val="0"/>
                <w:sz w:val="24"/>
                <w:szCs w:val="24"/>
                <w:highlight w:val="none"/>
                <w:lang w:val="en-US" w:eastAsia="zh-CN" w:bidi="ar-SA"/>
              </w:rPr>
              <w:t>技术部分</w:t>
            </w:r>
            <w:r>
              <w:rPr>
                <w:rFonts w:hint="eastAsia" w:ascii="宋体" w:hAnsi="宋体" w:cs="宋体"/>
                <w:b w:val="0"/>
                <w:bCs w:val="0"/>
                <w:snapToGrid w:val="0"/>
                <w:color w:val="auto"/>
                <w:kern w:val="0"/>
                <w:sz w:val="24"/>
                <w:szCs w:val="24"/>
                <w:highlight w:val="none"/>
                <w:lang w:val="en-US" w:eastAsia="zh-CN" w:bidi="ar-SA"/>
              </w:rPr>
              <w:t>3</w:t>
            </w:r>
            <w:r>
              <w:rPr>
                <w:rFonts w:hint="eastAsia" w:ascii="宋体" w:hAnsi="宋体" w:eastAsia="宋体" w:cs="宋体"/>
                <w:b w:val="0"/>
                <w:bCs w:val="0"/>
                <w:snapToGrid w:val="0"/>
                <w:color w:val="auto"/>
                <w:kern w:val="0"/>
                <w:sz w:val="24"/>
                <w:szCs w:val="24"/>
                <w:highlight w:val="none"/>
                <w:lang w:val="en-US" w:eastAsia="zh-CN" w:bidi="ar-SA"/>
              </w:rPr>
              <w:t>0分</w:t>
            </w:r>
          </w:p>
        </w:tc>
        <w:tc>
          <w:tcPr>
            <w:tcW w:w="643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val="0"/>
              <w:spacing w:line="560" w:lineRule="exact"/>
              <w:ind w:firstLine="470" w:firstLineChars="196"/>
              <w:textAlignment w:val="auto"/>
              <w:rPr>
                <w:rFonts w:hint="eastAsia" w:ascii="宋体" w:hAnsi="宋体" w:eastAsia="宋体" w:cs="宋体"/>
                <w:b w:val="0"/>
                <w:bCs w:val="0"/>
                <w:snapToGrid w:val="0"/>
                <w:color w:val="auto"/>
                <w:kern w:val="0"/>
                <w:sz w:val="24"/>
                <w:szCs w:val="24"/>
                <w:highlight w:val="none"/>
                <w:lang w:val="en-US" w:eastAsia="zh-CN" w:bidi="ar-SA"/>
              </w:rPr>
            </w:pPr>
            <w:r>
              <w:rPr>
                <w:rFonts w:hint="eastAsia" w:ascii="宋体" w:hAnsi="宋体" w:eastAsia="宋体" w:cs="宋体"/>
                <w:b w:val="0"/>
                <w:bCs w:val="0"/>
                <w:snapToGrid w:val="0"/>
                <w:color w:val="auto"/>
                <w:kern w:val="0"/>
                <w:sz w:val="24"/>
                <w:szCs w:val="24"/>
                <w:highlight w:val="none"/>
                <w:lang w:val="en-US" w:eastAsia="zh-CN" w:bidi="ar-SA"/>
              </w:rPr>
              <w:t>1、技术要求[</w:t>
            </w:r>
            <w:r>
              <w:rPr>
                <w:rFonts w:hint="eastAsia" w:ascii="宋体" w:hAnsi="宋体" w:cs="宋体"/>
                <w:b w:val="0"/>
                <w:bCs w:val="0"/>
                <w:snapToGrid w:val="0"/>
                <w:color w:val="auto"/>
                <w:kern w:val="0"/>
                <w:sz w:val="24"/>
                <w:szCs w:val="24"/>
                <w:highlight w:val="none"/>
                <w:lang w:val="en-US" w:eastAsia="zh-CN" w:bidi="ar-SA"/>
              </w:rPr>
              <w:t>3</w:t>
            </w:r>
            <w:r>
              <w:rPr>
                <w:rFonts w:hint="eastAsia" w:ascii="宋体" w:hAnsi="宋体" w:eastAsia="宋体" w:cs="宋体"/>
                <w:b w:val="0"/>
                <w:bCs w:val="0"/>
                <w:snapToGrid w:val="0"/>
                <w:color w:val="auto"/>
                <w:kern w:val="0"/>
                <w:sz w:val="24"/>
                <w:szCs w:val="24"/>
                <w:highlight w:val="none"/>
                <w:lang w:val="en-US" w:eastAsia="zh-CN" w:bidi="ar-SA"/>
              </w:rPr>
              <w:t>0分]</w:t>
            </w:r>
          </w:p>
          <w:p>
            <w:pPr>
              <w:keepNext w:val="0"/>
              <w:keepLines w:val="0"/>
              <w:pageBreakBefore w:val="0"/>
              <w:widowControl w:val="0"/>
              <w:kinsoku/>
              <w:wordWrap/>
              <w:overflowPunct/>
              <w:topLinePunct w:val="0"/>
              <w:autoSpaceDE/>
              <w:autoSpaceDN/>
              <w:bidi w:val="0"/>
              <w:adjustRightInd/>
              <w:snapToGrid w:val="0"/>
              <w:spacing w:line="560" w:lineRule="exact"/>
              <w:ind w:firstLine="470" w:firstLineChars="196"/>
              <w:textAlignment w:val="auto"/>
              <w:rPr>
                <w:rFonts w:hint="eastAsia" w:ascii="宋体" w:hAnsi="宋体" w:eastAsia="宋体" w:cs="宋体"/>
                <w:b w:val="0"/>
                <w:bCs w:val="0"/>
                <w:snapToGrid w:val="0"/>
                <w:color w:val="auto"/>
                <w:kern w:val="0"/>
                <w:sz w:val="24"/>
                <w:szCs w:val="24"/>
                <w:highlight w:val="none"/>
                <w:lang w:val="en-US" w:eastAsia="zh-CN" w:bidi="ar-SA"/>
              </w:rPr>
            </w:pPr>
            <w:r>
              <w:rPr>
                <w:rFonts w:hint="eastAsia" w:ascii="宋体" w:hAnsi="宋体" w:eastAsia="宋体" w:cs="宋体"/>
                <w:b w:val="0"/>
                <w:bCs w:val="0"/>
                <w:snapToGrid w:val="0"/>
                <w:color w:val="auto"/>
                <w:kern w:val="0"/>
                <w:sz w:val="24"/>
                <w:szCs w:val="24"/>
                <w:highlight w:val="none"/>
                <w:lang w:val="en-US" w:eastAsia="zh-CN" w:bidi="ar-SA"/>
              </w:rPr>
              <w:t>1.1技术方案合理性、技术要求响应、自动控制的先进性、可行性、优越性、运行经济性方面满足程度。总分</w:t>
            </w:r>
            <w:r>
              <w:rPr>
                <w:rFonts w:hint="eastAsia" w:ascii="宋体" w:hAnsi="宋体" w:cs="宋体"/>
                <w:b w:val="0"/>
                <w:bCs w:val="0"/>
                <w:snapToGrid w:val="0"/>
                <w:color w:val="auto"/>
                <w:kern w:val="0"/>
                <w:sz w:val="24"/>
                <w:szCs w:val="24"/>
                <w:highlight w:val="none"/>
                <w:lang w:val="en-US" w:eastAsia="zh-CN" w:bidi="ar-SA"/>
              </w:rPr>
              <w:t>8</w:t>
            </w:r>
            <w:r>
              <w:rPr>
                <w:rFonts w:hint="eastAsia" w:ascii="宋体" w:hAnsi="宋体" w:eastAsia="宋体" w:cs="宋体"/>
                <w:b w:val="0"/>
                <w:bCs w:val="0"/>
                <w:snapToGrid w:val="0"/>
                <w:color w:val="auto"/>
                <w:kern w:val="0"/>
                <w:sz w:val="24"/>
                <w:szCs w:val="24"/>
                <w:highlight w:val="none"/>
                <w:lang w:val="en-US" w:eastAsia="zh-CN" w:bidi="ar-SA"/>
              </w:rPr>
              <w:t>分，按0-</w:t>
            </w:r>
            <w:r>
              <w:rPr>
                <w:rFonts w:hint="eastAsia" w:ascii="宋体" w:hAnsi="宋体" w:cs="宋体"/>
                <w:b w:val="0"/>
                <w:bCs w:val="0"/>
                <w:snapToGrid w:val="0"/>
                <w:color w:val="auto"/>
                <w:kern w:val="0"/>
                <w:sz w:val="24"/>
                <w:szCs w:val="24"/>
                <w:highlight w:val="none"/>
                <w:lang w:val="en-US" w:eastAsia="zh-CN" w:bidi="ar-SA"/>
              </w:rPr>
              <w:t>8</w:t>
            </w:r>
            <w:r>
              <w:rPr>
                <w:rFonts w:hint="eastAsia" w:ascii="宋体" w:hAnsi="宋体" w:eastAsia="宋体" w:cs="宋体"/>
                <w:b w:val="0"/>
                <w:bCs w:val="0"/>
                <w:snapToGrid w:val="0"/>
                <w:color w:val="auto"/>
                <w:kern w:val="0"/>
                <w:sz w:val="24"/>
                <w:szCs w:val="24"/>
                <w:highlight w:val="none"/>
                <w:lang w:val="en-US" w:eastAsia="zh-CN" w:bidi="ar-SA"/>
              </w:rPr>
              <w:t>分进行评分。</w:t>
            </w:r>
          </w:p>
          <w:p>
            <w:pPr>
              <w:keepNext w:val="0"/>
              <w:keepLines w:val="0"/>
              <w:pageBreakBefore w:val="0"/>
              <w:widowControl w:val="0"/>
              <w:kinsoku/>
              <w:wordWrap/>
              <w:overflowPunct/>
              <w:topLinePunct w:val="0"/>
              <w:autoSpaceDE/>
              <w:autoSpaceDN/>
              <w:bidi w:val="0"/>
              <w:adjustRightInd/>
              <w:snapToGrid w:val="0"/>
              <w:spacing w:line="560" w:lineRule="exact"/>
              <w:ind w:firstLine="470" w:firstLineChars="196"/>
              <w:textAlignment w:val="auto"/>
              <w:rPr>
                <w:rFonts w:hint="default" w:ascii="宋体" w:hAnsi="宋体" w:eastAsia="宋体" w:cs="宋体"/>
                <w:b w:val="0"/>
                <w:bCs w:val="0"/>
                <w:snapToGrid w:val="0"/>
                <w:color w:val="auto"/>
                <w:kern w:val="0"/>
                <w:sz w:val="24"/>
                <w:szCs w:val="24"/>
                <w:highlight w:val="none"/>
                <w:lang w:val="en-US" w:eastAsia="zh-CN" w:bidi="ar-SA"/>
              </w:rPr>
            </w:pPr>
            <w:r>
              <w:rPr>
                <w:rFonts w:hint="eastAsia" w:ascii="宋体" w:hAnsi="宋体" w:eastAsia="宋体" w:cs="宋体"/>
                <w:b w:val="0"/>
                <w:bCs w:val="0"/>
                <w:snapToGrid w:val="0"/>
                <w:color w:val="auto"/>
                <w:kern w:val="0"/>
                <w:sz w:val="24"/>
                <w:szCs w:val="24"/>
                <w:highlight w:val="none"/>
                <w:lang w:val="en-US" w:eastAsia="zh-CN" w:bidi="ar-SA"/>
              </w:rPr>
              <w:t>1.2报价单位的设备清单与参照设备清单对比完整性。总分</w:t>
            </w:r>
            <w:r>
              <w:rPr>
                <w:rFonts w:hint="eastAsia" w:ascii="宋体" w:hAnsi="宋体" w:cs="宋体"/>
                <w:b w:val="0"/>
                <w:bCs w:val="0"/>
                <w:snapToGrid w:val="0"/>
                <w:color w:val="auto"/>
                <w:kern w:val="0"/>
                <w:sz w:val="24"/>
                <w:szCs w:val="24"/>
                <w:highlight w:val="none"/>
                <w:lang w:val="en-US" w:eastAsia="zh-CN" w:bidi="ar-SA"/>
              </w:rPr>
              <w:t>4</w:t>
            </w:r>
            <w:r>
              <w:rPr>
                <w:rFonts w:hint="eastAsia" w:ascii="宋体" w:hAnsi="宋体" w:eastAsia="宋体" w:cs="宋体"/>
                <w:b w:val="0"/>
                <w:bCs w:val="0"/>
                <w:snapToGrid w:val="0"/>
                <w:color w:val="auto"/>
                <w:kern w:val="0"/>
                <w:sz w:val="24"/>
                <w:szCs w:val="24"/>
                <w:highlight w:val="none"/>
                <w:lang w:val="en-US" w:eastAsia="zh-CN" w:bidi="ar-SA"/>
              </w:rPr>
              <w:t>分，完全响应或正偏离得</w:t>
            </w:r>
            <w:r>
              <w:rPr>
                <w:rFonts w:hint="eastAsia" w:ascii="宋体" w:hAnsi="宋体" w:cs="宋体"/>
                <w:b w:val="0"/>
                <w:bCs w:val="0"/>
                <w:snapToGrid w:val="0"/>
                <w:color w:val="auto"/>
                <w:kern w:val="0"/>
                <w:sz w:val="24"/>
                <w:szCs w:val="24"/>
                <w:highlight w:val="none"/>
                <w:lang w:val="en-US" w:eastAsia="zh-CN" w:bidi="ar-SA"/>
              </w:rPr>
              <w:t>4</w:t>
            </w:r>
            <w:r>
              <w:rPr>
                <w:rFonts w:hint="eastAsia" w:ascii="宋体" w:hAnsi="宋体" w:eastAsia="宋体" w:cs="宋体"/>
                <w:b w:val="0"/>
                <w:bCs w:val="0"/>
                <w:snapToGrid w:val="0"/>
                <w:color w:val="auto"/>
                <w:kern w:val="0"/>
                <w:sz w:val="24"/>
                <w:szCs w:val="24"/>
                <w:highlight w:val="none"/>
                <w:lang w:val="en-US" w:eastAsia="zh-CN" w:bidi="ar-SA"/>
              </w:rPr>
              <w:t>分，未响应得0分。</w:t>
            </w:r>
          </w:p>
          <w:p>
            <w:pPr>
              <w:keepNext w:val="0"/>
              <w:keepLines w:val="0"/>
              <w:pageBreakBefore w:val="0"/>
              <w:widowControl w:val="0"/>
              <w:kinsoku/>
              <w:wordWrap/>
              <w:overflowPunct/>
              <w:topLinePunct w:val="0"/>
              <w:autoSpaceDE/>
              <w:autoSpaceDN/>
              <w:bidi w:val="0"/>
              <w:adjustRightInd/>
              <w:snapToGrid w:val="0"/>
              <w:spacing w:line="560" w:lineRule="exact"/>
              <w:ind w:firstLine="470" w:firstLineChars="196"/>
              <w:textAlignment w:val="auto"/>
              <w:rPr>
                <w:rFonts w:hint="eastAsia" w:ascii="宋体" w:hAnsi="宋体" w:eastAsia="宋体" w:cs="宋体"/>
                <w:b w:val="0"/>
                <w:bCs w:val="0"/>
                <w:snapToGrid w:val="0"/>
                <w:color w:val="auto"/>
                <w:kern w:val="0"/>
                <w:sz w:val="24"/>
                <w:szCs w:val="24"/>
                <w:highlight w:val="none"/>
                <w:lang w:val="en-US" w:eastAsia="zh-CN" w:bidi="ar-SA"/>
              </w:rPr>
            </w:pPr>
            <w:r>
              <w:rPr>
                <w:rFonts w:hint="eastAsia" w:ascii="宋体" w:hAnsi="宋体" w:eastAsia="宋体" w:cs="宋体"/>
                <w:b w:val="0"/>
                <w:bCs w:val="0"/>
                <w:snapToGrid w:val="0"/>
                <w:color w:val="auto"/>
                <w:kern w:val="0"/>
                <w:sz w:val="24"/>
                <w:szCs w:val="24"/>
                <w:highlight w:val="none"/>
                <w:lang w:val="en-US" w:eastAsia="zh-CN" w:bidi="ar-SA"/>
              </w:rPr>
              <w:t>1.3按照设备品牌、自动控制系统与软硬件配置，以及安装材料、元器件等的品牌及规格型号：根据比选方案，按0-</w:t>
            </w:r>
            <w:r>
              <w:rPr>
                <w:rFonts w:hint="eastAsia" w:ascii="宋体" w:hAnsi="宋体" w:cs="宋体"/>
                <w:b w:val="0"/>
                <w:bCs w:val="0"/>
                <w:snapToGrid w:val="0"/>
                <w:color w:val="auto"/>
                <w:kern w:val="0"/>
                <w:sz w:val="24"/>
                <w:szCs w:val="24"/>
                <w:highlight w:val="none"/>
                <w:lang w:val="en-US" w:eastAsia="zh-CN" w:bidi="ar-SA"/>
              </w:rPr>
              <w:t>7</w:t>
            </w:r>
            <w:r>
              <w:rPr>
                <w:rFonts w:hint="eastAsia" w:ascii="宋体" w:hAnsi="宋体" w:eastAsia="宋体" w:cs="宋体"/>
                <w:b w:val="0"/>
                <w:bCs w:val="0"/>
                <w:snapToGrid w:val="0"/>
                <w:color w:val="auto"/>
                <w:kern w:val="0"/>
                <w:sz w:val="24"/>
                <w:szCs w:val="24"/>
                <w:highlight w:val="none"/>
                <w:lang w:val="en-US" w:eastAsia="zh-CN" w:bidi="ar-SA"/>
              </w:rPr>
              <w:t>分进行评分。</w:t>
            </w:r>
          </w:p>
          <w:p>
            <w:pPr>
              <w:keepNext w:val="0"/>
              <w:keepLines w:val="0"/>
              <w:pageBreakBefore w:val="0"/>
              <w:widowControl w:val="0"/>
              <w:kinsoku/>
              <w:wordWrap/>
              <w:overflowPunct/>
              <w:topLinePunct w:val="0"/>
              <w:autoSpaceDE/>
              <w:autoSpaceDN/>
              <w:bidi w:val="0"/>
              <w:adjustRightInd/>
              <w:snapToGrid w:val="0"/>
              <w:spacing w:line="560" w:lineRule="exact"/>
              <w:ind w:firstLine="470" w:firstLineChars="196"/>
              <w:textAlignment w:val="auto"/>
              <w:rPr>
                <w:rFonts w:hint="eastAsia" w:ascii="宋体" w:hAnsi="宋体" w:eastAsia="宋体" w:cs="宋体"/>
                <w:b w:val="0"/>
                <w:bCs w:val="0"/>
                <w:snapToGrid w:val="0"/>
                <w:color w:val="auto"/>
                <w:kern w:val="0"/>
                <w:sz w:val="24"/>
                <w:szCs w:val="24"/>
                <w:highlight w:val="none"/>
                <w:lang w:val="en-US" w:eastAsia="zh-CN" w:bidi="ar-SA"/>
              </w:rPr>
            </w:pPr>
            <w:r>
              <w:rPr>
                <w:rFonts w:hint="eastAsia" w:ascii="宋体" w:hAnsi="宋体" w:eastAsia="宋体" w:cs="宋体"/>
                <w:b w:val="0"/>
                <w:bCs w:val="0"/>
                <w:snapToGrid w:val="0"/>
                <w:color w:val="auto"/>
                <w:kern w:val="0"/>
                <w:sz w:val="24"/>
                <w:szCs w:val="24"/>
                <w:highlight w:val="none"/>
                <w:lang w:val="en-US" w:eastAsia="zh-CN" w:bidi="ar-SA"/>
              </w:rPr>
              <w:t>1.</w:t>
            </w:r>
            <w:r>
              <w:rPr>
                <w:rFonts w:hint="eastAsia" w:ascii="宋体" w:hAnsi="宋体" w:cs="宋体"/>
                <w:b w:val="0"/>
                <w:bCs w:val="0"/>
                <w:snapToGrid w:val="0"/>
                <w:color w:val="auto"/>
                <w:kern w:val="0"/>
                <w:sz w:val="24"/>
                <w:szCs w:val="24"/>
                <w:highlight w:val="none"/>
                <w:lang w:val="en-US" w:eastAsia="zh-CN" w:bidi="ar-SA"/>
              </w:rPr>
              <w:t>4</w:t>
            </w:r>
            <w:r>
              <w:rPr>
                <w:rFonts w:hint="eastAsia" w:ascii="宋体" w:hAnsi="宋体" w:eastAsia="宋体" w:cs="宋体"/>
                <w:b w:val="0"/>
                <w:bCs w:val="0"/>
                <w:snapToGrid w:val="0"/>
                <w:color w:val="auto"/>
                <w:kern w:val="0"/>
                <w:sz w:val="24"/>
                <w:szCs w:val="24"/>
                <w:highlight w:val="none"/>
                <w:lang w:val="en-US" w:eastAsia="zh-CN" w:bidi="ar-SA"/>
              </w:rPr>
              <w:t>；调试方案及维护承诺的完整度、系统性、安全性、先进性、性价比进行综合评分，最高</w:t>
            </w:r>
            <w:r>
              <w:rPr>
                <w:rFonts w:hint="eastAsia" w:ascii="宋体" w:hAnsi="宋体" w:cs="宋体"/>
                <w:b w:val="0"/>
                <w:bCs w:val="0"/>
                <w:snapToGrid w:val="0"/>
                <w:color w:val="auto"/>
                <w:kern w:val="0"/>
                <w:sz w:val="24"/>
                <w:szCs w:val="24"/>
                <w:highlight w:val="none"/>
                <w:lang w:val="en-US" w:eastAsia="zh-CN" w:bidi="ar-SA"/>
              </w:rPr>
              <w:t>6</w:t>
            </w:r>
            <w:r>
              <w:rPr>
                <w:rFonts w:hint="eastAsia" w:ascii="宋体" w:hAnsi="宋体" w:eastAsia="宋体" w:cs="宋体"/>
                <w:b w:val="0"/>
                <w:bCs w:val="0"/>
                <w:snapToGrid w:val="0"/>
                <w:color w:val="auto"/>
                <w:kern w:val="0"/>
                <w:sz w:val="24"/>
                <w:szCs w:val="24"/>
                <w:highlight w:val="none"/>
                <w:lang w:val="en-US" w:eastAsia="zh-CN" w:bidi="ar-SA"/>
              </w:rPr>
              <w:t>分。</w:t>
            </w:r>
          </w:p>
          <w:p>
            <w:pPr>
              <w:keepNext w:val="0"/>
              <w:keepLines w:val="0"/>
              <w:pageBreakBefore w:val="0"/>
              <w:widowControl w:val="0"/>
              <w:kinsoku/>
              <w:wordWrap/>
              <w:overflowPunct/>
              <w:topLinePunct w:val="0"/>
              <w:autoSpaceDE/>
              <w:autoSpaceDN/>
              <w:bidi w:val="0"/>
              <w:adjustRightInd/>
              <w:snapToGrid w:val="0"/>
              <w:spacing w:line="560" w:lineRule="exact"/>
              <w:ind w:firstLine="470" w:firstLineChars="196"/>
              <w:textAlignment w:val="auto"/>
              <w:rPr>
                <w:rFonts w:hint="eastAsia" w:ascii="宋体" w:hAnsi="宋体" w:eastAsia="宋体" w:cs="宋体"/>
                <w:b w:val="0"/>
                <w:bCs w:val="0"/>
                <w:snapToGrid w:val="0"/>
                <w:color w:val="auto"/>
                <w:kern w:val="0"/>
                <w:sz w:val="24"/>
                <w:szCs w:val="24"/>
                <w:highlight w:val="none"/>
                <w:lang w:val="en-US" w:eastAsia="zh-CN" w:bidi="ar-SA"/>
              </w:rPr>
            </w:pPr>
            <w:r>
              <w:rPr>
                <w:rFonts w:hint="eastAsia" w:ascii="宋体" w:hAnsi="宋体" w:eastAsia="宋体" w:cs="宋体"/>
                <w:b w:val="0"/>
                <w:bCs w:val="0"/>
                <w:snapToGrid w:val="0"/>
                <w:color w:val="auto"/>
                <w:kern w:val="0"/>
                <w:sz w:val="24"/>
                <w:szCs w:val="24"/>
                <w:highlight w:val="none"/>
                <w:lang w:val="en-US" w:eastAsia="zh-CN" w:bidi="ar-SA"/>
              </w:rPr>
              <w:t>1.</w:t>
            </w:r>
            <w:r>
              <w:rPr>
                <w:rFonts w:hint="eastAsia" w:ascii="宋体" w:hAnsi="宋体" w:cs="宋体"/>
                <w:b w:val="0"/>
                <w:bCs w:val="0"/>
                <w:snapToGrid w:val="0"/>
                <w:color w:val="auto"/>
                <w:kern w:val="0"/>
                <w:sz w:val="24"/>
                <w:szCs w:val="24"/>
                <w:highlight w:val="none"/>
                <w:lang w:val="en-US" w:eastAsia="zh-CN" w:bidi="ar-SA"/>
              </w:rPr>
              <w:t>5</w:t>
            </w:r>
            <w:r>
              <w:rPr>
                <w:rFonts w:hint="eastAsia" w:ascii="宋体" w:hAnsi="宋体" w:eastAsia="宋体" w:cs="宋体"/>
                <w:b w:val="0"/>
                <w:bCs w:val="0"/>
                <w:snapToGrid w:val="0"/>
                <w:color w:val="auto"/>
                <w:kern w:val="0"/>
                <w:sz w:val="24"/>
                <w:szCs w:val="24"/>
                <w:highlight w:val="none"/>
                <w:lang w:val="en-US" w:eastAsia="zh-CN" w:bidi="ar-SA"/>
              </w:rPr>
              <w:t>由评委对各报价单位编制的菌种或主要物资证明材料的资料完整性、系统性、安全性、先进性进行综合评分，最高</w:t>
            </w:r>
            <w:r>
              <w:rPr>
                <w:rFonts w:hint="eastAsia" w:ascii="宋体" w:hAnsi="宋体" w:cs="宋体"/>
                <w:b w:val="0"/>
                <w:bCs w:val="0"/>
                <w:snapToGrid w:val="0"/>
                <w:color w:val="auto"/>
                <w:kern w:val="0"/>
                <w:sz w:val="24"/>
                <w:szCs w:val="24"/>
                <w:highlight w:val="none"/>
                <w:lang w:val="en-US" w:eastAsia="zh-CN" w:bidi="ar-SA"/>
              </w:rPr>
              <w:t>5</w:t>
            </w:r>
            <w:r>
              <w:rPr>
                <w:rFonts w:hint="eastAsia" w:ascii="宋体" w:hAnsi="宋体" w:eastAsia="宋体" w:cs="宋体"/>
                <w:b w:val="0"/>
                <w:bCs w:val="0"/>
                <w:snapToGrid w:val="0"/>
                <w:color w:val="auto"/>
                <w:kern w:val="0"/>
                <w:sz w:val="24"/>
                <w:szCs w:val="24"/>
                <w:highlight w:val="none"/>
                <w:lang w:val="en-US" w:eastAsia="zh-CN" w:bidi="ar-SA"/>
              </w:rPr>
              <w:t>分；</w:t>
            </w:r>
          </w:p>
          <w:p>
            <w:pPr>
              <w:keepNext w:val="0"/>
              <w:keepLines w:val="0"/>
              <w:pageBreakBefore w:val="0"/>
              <w:widowControl w:val="0"/>
              <w:kinsoku/>
              <w:wordWrap/>
              <w:overflowPunct/>
              <w:topLinePunct w:val="0"/>
              <w:autoSpaceDE/>
              <w:autoSpaceDN/>
              <w:bidi w:val="0"/>
              <w:adjustRightInd/>
              <w:snapToGrid w:val="0"/>
              <w:spacing w:line="560" w:lineRule="exact"/>
              <w:ind w:firstLine="470" w:firstLineChars="196"/>
              <w:textAlignment w:val="auto"/>
              <w:rPr>
                <w:rFonts w:hint="eastAsia" w:ascii="宋体" w:hAnsi="宋体" w:eastAsia="宋体" w:cs="宋体"/>
                <w:b w:val="0"/>
                <w:bCs w:val="0"/>
                <w:snapToGrid w:val="0"/>
                <w:color w:val="auto"/>
                <w:kern w:val="0"/>
                <w:sz w:val="24"/>
                <w:szCs w:val="24"/>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00" w:hRule="atLeast"/>
          <w:jc w:val="center"/>
        </w:trPr>
        <w:tc>
          <w:tcPr>
            <w:tcW w:w="740" w:type="dxa"/>
            <w:vMerge w:val="restart"/>
            <w:tcBorders>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val="0"/>
              <w:spacing w:line="560" w:lineRule="exact"/>
              <w:ind w:firstLine="470" w:firstLineChars="196"/>
              <w:textAlignment w:val="auto"/>
              <w:rPr>
                <w:rFonts w:hint="eastAsia" w:ascii="宋体" w:hAnsi="宋体" w:eastAsia="宋体" w:cs="宋体"/>
                <w:b w:val="0"/>
                <w:bCs w:val="0"/>
                <w:snapToGrid w:val="0"/>
                <w:color w:val="auto"/>
                <w:kern w:val="0"/>
                <w:sz w:val="24"/>
                <w:szCs w:val="24"/>
                <w:highlight w:val="none"/>
                <w:lang w:val="en-US" w:eastAsia="zh-CN" w:bidi="ar-SA"/>
              </w:rPr>
            </w:pPr>
          </w:p>
        </w:tc>
        <w:tc>
          <w:tcPr>
            <w:tcW w:w="764" w:type="dxa"/>
            <w:vMerge w:val="restart"/>
            <w:tcBorders>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val="0"/>
              <w:spacing w:line="560" w:lineRule="exact"/>
              <w:jc w:val="left"/>
              <w:textAlignment w:val="auto"/>
              <w:rPr>
                <w:rFonts w:hint="eastAsia" w:ascii="宋体" w:hAnsi="宋体" w:eastAsia="宋体" w:cs="宋体"/>
                <w:b w:val="0"/>
                <w:bCs w:val="0"/>
                <w:snapToGrid w:val="0"/>
                <w:color w:val="auto"/>
                <w:kern w:val="0"/>
                <w:sz w:val="24"/>
                <w:szCs w:val="24"/>
                <w:highlight w:val="none"/>
                <w:lang w:val="en-US" w:eastAsia="zh-CN" w:bidi="ar-SA"/>
              </w:rPr>
            </w:pPr>
            <w:r>
              <w:rPr>
                <w:rFonts w:hint="eastAsia" w:ascii="宋体" w:hAnsi="宋体" w:eastAsia="宋体" w:cs="宋体"/>
                <w:b w:val="0"/>
                <w:bCs w:val="0"/>
                <w:snapToGrid w:val="0"/>
                <w:color w:val="auto"/>
                <w:kern w:val="0"/>
                <w:sz w:val="24"/>
                <w:szCs w:val="24"/>
                <w:highlight w:val="none"/>
                <w:lang w:val="en-US" w:eastAsia="zh-CN" w:bidi="ar-SA"/>
              </w:rPr>
              <w:t>评分标准</w:t>
            </w:r>
          </w:p>
        </w:tc>
        <w:tc>
          <w:tcPr>
            <w:tcW w:w="198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val="0"/>
              <w:spacing w:line="560" w:lineRule="exact"/>
              <w:textAlignment w:val="auto"/>
              <w:rPr>
                <w:rFonts w:hint="eastAsia" w:ascii="宋体" w:hAnsi="宋体" w:eastAsia="宋体" w:cs="宋体"/>
                <w:b w:val="0"/>
                <w:bCs w:val="0"/>
                <w:snapToGrid w:val="0"/>
                <w:color w:val="auto"/>
                <w:kern w:val="0"/>
                <w:sz w:val="24"/>
                <w:szCs w:val="24"/>
                <w:highlight w:val="none"/>
                <w:lang w:val="en-US" w:eastAsia="zh-CN" w:bidi="ar-SA"/>
              </w:rPr>
            </w:pPr>
            <w:r>
              <w:rPr>
                <w:rFonts w:hint="eastAsia" w:ascii="宋体" w:hAnsi="宋体" w:eastAsia="宋体" w:cs="宋体"/>
                <w:b w:val="0"/>
                <w:bCs w:val="0"/>
                <w:snapToGrid w:val="0"/>
                <w:color w:val="auto"/>
                <w:kern w:val="0"/>
                <w:sz w:val="24"/>
                <w:szCs w:val="24"/>
                <w:highlight w:val="none"/>
                <w:lang w:val="en-US" w:eastAsia="zh-CN" w:bidi="ar-SA"/>
              </w:rPr>
              <w:t>商务部分10分</w:t>
            </w:r>
          </w:p>
        </w:tc>
        <w:tc>
          <w:tcPr>
            <w:tcW w:w="6436" w:type="dxa"/>
            <w:tcBorders>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val="0"/>
              <w:spacing w:line="560" w:lineRule="exact"/>
              <w:ind w:firstLine="470" w:firstLineChars="196"/>
              <w:textAlignment w:val="auto"/>
              <w:rPr>
                <w:rFonts w:hint="eastAsia" w:ascii="宋体" w:hAnsi="宋体" w:eastAsia="宋体" w:cs="宋体"/>
                <w:b w:val="0"/>
                <w:bCs w:val="0"/>
                <w:snapToGrid w:val="0"/>
                <w:color w:val="auto"/>
                <w:kern w:val="0"/>
                <w:sz w:val="24"/>
                <w:szCs w:val="24"/>
                <w:highlight w:val="none"/>
                <w:lang w:val="en-US" w:eastAsia="zh-CN" w:bidi="ar-SA"/>
              </w:rPr>
            </w:pPr>
            <w:r>
              <w:rPr>
                <w:rFonts w:hint="eastAsia" w:ascii="宋体" w:hAnsi="宋体" w:eastAsia="宋体" w:cs="宋体"/>
                <w:b w:val="0"/>
                <w:bCs w:val="0"/>
                <w:snapToGrid w:val="0"/>
                <w:color w:val="auto"/>
                <w:kern w:val="0"/>
                <w:sz w:val="24"/>
                <w:szCs w:val="24"/>
                <w:highlight w:val="none"/>
                <w:lang w:val="en-US" w:eastAsia="zh-CN" w:bidi="ar-SA"/>
              </w:rPr>
              <w:t>2、商务部分[10分]</w:t>
            </w:r>
          </w:p>
          <w:p>
            <w:pPr>
              <w:keepNext w:val="0"/>
              <w:keepLines w:val="0"/>
              <w:pageBreakBefore w:val="0"/>
              <w:widowControl w:val="0"/>
              <w:kinsoku/>
              <w:wordWrap/>
              <w:overflowPunct/>
              <w:topLinePunct w:val="0"/>
              <w:autoSpaceDE/>
              <w:autoSpaceDN/>
              <w:bidi w:val="0"/>
              <w:adjustRightInd/>
              <w:snapToGrid w:val="0"/>
              <w:spacing w:line="560" w:lineRule="exact"/>
              <w:ind w:firstLine="470" w:firstLineChars="196"/>
              <w:textAlignment w:val="auto"/>
              <w:rPr>
                <w:rFonts w:hint="eastAsia" w:ascii="宋体" w:hAnsi="宋体" w:eastAsia="宋体" w:cs="宋体"/>
                <w:b w:val="0"/>
                <w:bCs w:val="0"/>
                <w:snapToGrid w:val="0"/>
                <w:color w:val="auto"/>
                <w:kern w:val="0"/>
                <w:sz w:val="24"/>
                <w:szCs w:val="24"/>
                <w:highlight w:val="none"/>
                <w:lang w:val="en-US" w:eastAsia="zh-CN" w:bidi="ar-SA"/>
              </w:rPr>
            </w:pPr>
            <w:r>
              <w:rPr>
                <w:rFonts w:hint="eastAsia" w:ascii="宋体" w:hAnsi="宋体" w:eastAsia="宋体" w:cs="宋体"/>
                <w:b w:val="0"/>
                <w:bCs w:val="0"/>
                <w:snapToGrid w:val="0"/>
                <w:color w:val="auto"/>
                <w:kern w:val="0"/>
                <w:sz w:val="24"/>
                <w:szCs w:val="24"/>
                <w:highlight w:val="none"/>
                <w:lang w:val="en-US" w:eastAsia="zh-CN" w:bidi="ar-SA"/>
              </w:rPr>
              <w:t>2.1近3年（已竣工报告时间为准）的</w:t>
            </w:r>
            <w:r>
              <w:rPr>
                <w:rFonts w:hint="eastAsia" w:ascii="宋体" w:hAnsi="宋体" w:cs="宋体"/>
                <w:b w:val="0"/>
                <w:bCs w:val="0"/>
                <w:snapToGrid w:val="0"/>
                <w:color w:val="auto"/>
                <w:kern w:val="0"/>
                <w:sz w:val="24"/>
                <w:szCs w:val="24"/>
                <w:highlight w:val="none"/>
                <w:lang w:val="en-US" w:eastAsia="zh-CN" w:bidi="ar-SA"/>
              </w:rPr>
              <w:t>金额150万以上的污水处理</w:t>
            </w:r>
            <w:r>
              <w:rPr>
                <w:rFonts w:hint="eastAsia" w:ascii="宋体" w:hAnsi="宋体" w:eastAsia="宋体" w:cs="宋体"/>
                <w:b w:val="0"/>
                <w:bCs w:val="0"/>
                <w:snapToGrid w:val="0"/>
                <w:color w:val="auto"/>
                <w:kern w:val="0"/>
                <w:sz w:val="24"/>
                <w:szCs w:val="24"/>
                <w:highlight w:val="none"/>
                <w:lang w:val="en-US" w:eastAsia="zh-CN" w:bidi="ar-SA"/>
              </w:rPr>
              <w:t>业绩（提供竣工报告及合同复印件，原件备查），每多提供一个得2分，最多</w:t>
            </w:r>
            <w:r>
              <w:rPr>
                <w:rFonts w:hint="eastAsia" w:ascii="宋体" w:hAnsi="宋体" w:cs="宋体"/>
                <w:b w:val="0"/>
                <w:bCs w:val="0"/>
                <w:snapToGrid w:val="0"/>
                <w:color w:val="auto"/>
                <w:kern w:val="0"/>
                <w:sz w:val="24"/>
                <w:szCs w:val="24"/>
                <w:highlight w:val="none"/>
                <w:lang w:val="en-US" w:eastAsia="zh-CN" w:bidi="ar-SA"/>
              </w:rPr>
              <w:t>6</w:t>
            </w:r>
            <w:r>
              <w:rPr>
                <w:rFonts w:hint="eastAsia" w:ascii="宋体" w:hAnsi="宋体" w:eastAsia="宋体" w:cs="宋体"/>
                <w:b w:val="0"/>
                <w:bCs w:val="0"/>
                <w:snapToGrid w:val="0"/>
                <w:color w:val="auto"/>
                <w:kern w:val="0"/>
                <w:sz w:val="24"/>
                <w:szCs w:val="24"/>
                <w:highlight w:val="none"/>
                <w:lang w:val="en-US" w:eastAsia="zh-CN" w:bidi="ar-SA"/>
              </w:rPr>
              <w:t>分。</w:t>
            </w:r>
          </w:p>
          <w:p>
            <w:pPr>
              <w:keepNext w:val="0"/>
              <w:keepLines w:val="0"/>
              <w:pageBreakBefore w:val="0"/>
              <w:widowControl w:val="0"/>
              <w:kinsoku/>
              <w:wordWrap/>
              <w:overflowPunct/>
              <w:topLinePunct w:val="0"/>
              <w:autoSpaceDE/>
              <w:autoSpaceDN/>
              <w:bidi w:val="0"/>
              <w:adjustRightInd/>
              <w:snapToGrid w:val="0"/>
              <w:spacing w:line="560" w:lineRule="exact"/>
              <w:ind w:firstLine="470" w:firstLineChars="196"/>
              <w:textAlignment w:val="auto"/>
              <w:rPr>
                <w:rFonts w:hint="default" w:ascii="宋体" w:hAnsi="宋体" w:eastAsia="宋体" w:cs="宋体"/>
                <w:b w:val="0"/>
                <w:bCs w:val="0"/>
                <w:snapToGrid w:val="0"/>
                <w:color w:val="auto"/>
                <w:kern w:val="0"/>
                <w:sz w:val="24"/>
                <w:szCs w:val="24"/>
                <w:highlight w:val="none"/>
                <w:lang w:val="en-US" w:eastAsia="zh-CN" w:bidi="ar-SA"/>
              </w:rPr>
            </w:pPr>
            <w:r>
              <w:rPr>
                <w:rFonts w:hint="eastAsia" w:ascii="宋体" w:hAnsi="宋体" w:eastAsia="宋体" w:cs="宋体"/>
                <w:b w:val="0"/>
                <w:bCs w:val="0"/>
                <w:snapToGrid w:val="0"/>
                <w:color w:val="auto"/>
                <w:kern w:val="0"/>
                <w:sz w:val="24"/>
                <w:szCs w:val="24"/>
                <w:highlight w:val="none"/>
                <w:lang w:val="en-US" w:eastAsia="zh-CN" w:bidi="ar-SA"/>
              </w:rPr>
              <w:t>2.2</w:t>
            </w:r>
            <w:r>
              <w:rPr>
                <w:rFonts w:hint="eastAsia" w:ascii="宋体" w:hAnsi="宋体" w:cs="宋体"/>
                <w:b w:val="0"/>
                <w:bCs w:val="0"/>
                <w:snapToGrid w:val="0"/>
                <w:color w:val="auto"/>
                <w:kern w:val="0"/>
                <w:sz w:val="24"/>
                <w:szCs w:val="24"/>
                <w:highlight w:val="none"/>
                <w:lang w:val="en-US" w:eastAsia="zh-CN" w:bidi="ar-SA"/>
              </w:rPr>
              <w:t>提供污水处理相关的专利证书，每提供一个的1分，最多4分。</w:t>
            </w:r>
          </w:p>
          <w:p>
            <w:pPr>
              <w:keepNext w:val="0"/>
              <w:keepLines w:val="0"/>
              <w:pageBreakBefore w:val="0"/>
              <w:widowControl w:val="0"/>
              <w:kinsoku/>
              <w:wordWrap/>
              <w:overflowPunct/>
              <w:topLinePunct w:val="0"/>
              <w:autoSpaceDE/>
              <w:autoSpaceDN/>
              <w:bidi w:val="0"/>
              <w:adjustRightInd/>
              <w:snapToGrid w:val="0"/>
              <w:spacing w:line="560" w:lineRule="exact"/>
              <w:ind w:firstLine="470" w:firstLineChars="196"/>
              <w:textAlignment w:val="auto"/>
              <w:rPr>
                <w:rFonts w:hint="eastAsia" w:ascii="宋体" w:hAnsi="宋体" w:eastAsia="宋体" w:cs="宋体"/>
                <w:b w:val="0"/>
                <w:bCs w:val="0"/>
                <w:snapToGrid w:val="0"/>
                <w:color w:val="auto"/>
                <w:kern w:val="0"/>
                <w:sz w:val="24"/>
                <w:szCs w:val="24"/>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00" w:hRule="atLeast"/>
          <w:jc w:val="center"/>
        </w:trPr>
        <w:tc>
          <w:tcPr>
            <w:tcW w:w="740" w:type="dxa"/>
            <w:vMerge w:val="continue"/>
            <w:tcBorders>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val="0"/>
              <w:spacing w:line="560" w:lineRule="exact"/>
              <w:ind w:firstLine="470" w:firstLineChars="196"/>
              <w:textAlignment w:val="auto"/>
              <w:rPr>
                <w:rFonts w:hint="eastAsia" w:ascii="宋体" w:hAnsi="宋体" w:eastAsia="宋体" w:cs="宋体"/>
                <w:b w:val="0"/>
                <w:bCs w:val="0"/>
                <w:snapToGrid w:val="0"/>
                <w:color w:val="auto"/>
                <w:kern w:val="0"/>
                <w:sz w:val="24"/>
                <w:szCs w:val="24"/>
                <w:highlight w:val="none"/>
                <w:lang w:val="en-US" w:eastAsia="zh-CN" w:bidi="ar-SA"/>
              </w:rPr>
            </w:pPr>
          </w:p>
        </w:tc>
        <w:tc>
          <w:tcPr>
            <w:tcW w:w="764" w:type="dxa"/>
            <w:vMerge w:val="continue"/>
            <w:tcBorders>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val="0"/>
              <w:spacing w:line="560" w:lineRule="exact"/>
              <w:ind w:firstLine="470" w:firstLineChars="196"/>
              <w:textAlignment w:val="auto"/>
              <w:rPr>
                <w:rFonts w:hint="eastAsia" w:ascii="宋体" w:hAnsi="宋体" w:eastAsia="宋体" w:cs="宋体"/>
                <w:b w:val="0"/>
                <w:bCs w:val="0"/>
                <w:snapToGrid w:val="0"/>
                <w:color w:val="auto"/>
                <w:kern w:val="0"/>
                <w:sz w:val="24"/>
                <w:szCs w:val="24"/>
                <w:highlight w:val="none"/>
                <w:lang w:val="en-US" w:eastAsia="zh-CN" w:bidi="ar-SA"/>
              </w:rPr>
            </w:pPr>
          </w:p>
        </w:tc>
        <w:tc>
          <w:tcPr>
            <w:tcW w:w="198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val="0"/>
              <w:spacing w:line="560" w:lineRule="exact"/>
              <w:textAlignment w:val="auto"/>
              <w:rPr>
                <w:rFonts w:hint="eastAsia" w:ascii="宋体" w:hAnsi="宋体" w:eastAsia="宋体" w:cs="宋体"/>
                <w:b w:val="0"/>
                <w:bCs w:val="0"/>
                <w:snapToGrid w:val="0"/>
                <w:color w:val="auto"/>
                <w:kern w:val="0"/>
                <w:sz w:val="24"/>
                <w:szCs w:val="24"/>
                <w:highlight w:val="none"/>
                <w:lang w:val="en-US" w:eastAsia="zh-CN" w:bidi="ar-SA"/>
              </w:rPr>
            </w:pPr>
            <w:r>
              <w:rPr>
                <w:rFonts w:hint="eastAsia" w:ascii="宋体" w:hAnsi="宋体" w:eastAsia="宋体" w:cs="宋体"/>
                <w:b w:val="0"/>
                <w:bCs w:val="0"/>
                <w:snapToGrid w:val="0"/>
                <w:color w:val="auto"/>
                <w:kern w:val="0"/>
                <w:sz w:val="24"/>
                <w:szCs w:val="24"/>
                <w:highlight w:val="none"/>
                <w:lang w:val="en-US" w:eastAsia="zh-CN" w:bidi="ar-SA"/>
              </w:rPr>
              <w:t>报价部分</w:t>
            </w:r>
            <w:r>
              <w:rPr>
                <w:rFonts w:hint="eastAsia" w:ascii="宋体" w:hAnsi="宋体" w:cs="宋体"/>
                <w:b w:val="0"/>
                <w:bCs w:val="0"/>
                <w:snapToGrid w:val="0"/>
                <w:color w:val="auto"/>
                <w:kern w:val="0"/>
                <w:sz w:val="24"/>
                <w:szCs w:val="24"/>
                <w:highlight w:val="none"/>
                <w:lang w:val="en-US" w:eastAsia="zh-CN" w:bidi="ar-SA"/>
              </w:rPr>
              <w:t>6</w:t>
            </w:r>
            <w:r>
              <w:rPr>
                <w:rFonts w:hint="eastAsia" w:ascii="宋体" w:hAnsi="宋体" w:eastAsia="宋体" w:cs="宋体"/>
                <w:b w:val="0"/>
                <w:bCs w:val="0"/>
                <w:snapToGrid w:val="0"/>
                <w:color w:val="auto"/>
                <w:kern w:val="0"/>
                <w:sz w:val="24"/>
                <w:szCs w:val="24"/>
                <w:highlight w:val="none"/>
                <w:lang w:val="en-US" w:eastAsia="zh-CN" w:bidi="ar-SA"/>
              </w:rPr>
              <w:t>0分</w:t>
            </w:r>
          </w:p>
        </w:tc>
        <w:tc>
          <w:tcPr>
            <w:tcW w:w="6436" w:type="dxa"/>
            <w:tcBorders>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val="0"/>
              <w:spacing w:line="560" w:lineRule="exact"/>
              <w:ind w:firstLine="470" w:firstLineChars="196"/>
              <w:textAlignment w:val="auto"/>
              <w:rPr>
                <w:rFonts w:hint="eastAsia" w:ascii="宋体" w:hAnsi="宋体" w:eastAsia="宋体" w:cs="宋体"/>
                <w:b w:val="0"/>
                <w:bCs w:val="0"/>
                <w:snapToGrid w:val="0"/>
                <w:color w:val="auto"/>
                <w:kern w:val="0"/>
                <w:sz w:val="24"/>
                <w:szCs w:val="24"/>
                <w:highlight w:val="none"/>
                <w:lang w:val="en-US" w:eastAsia="zh-CN" w:bidi="ar-SA"/>
              </w:rPr>
            </w:pPr>
            <w:r>
              <w:rPr>
                <w:rFonts w:hint="eastAsia" w:ascii="宋体" w:hAnsi="宋体" w:eastAsia="宋体" w:cs="宋体"/>
                <w:b w:val="0"/>
                <w:bCs w:val="0"/>
                <w:snapToGrid w:val="0"/>
                <w:color w:val="auto"/>
                <w:kern w:val="0"/>
                <w:sz w:val="24"/>
                <w:szCs w:val="24"/>
                <w:highlight w:val="none"/>
                <w:lang w:val="en-US" w:eastAsia="zh-CN" w:bidi="ar-SA"/>
              </w:rPr>
              <w:t>3、报价部分[</w:t>
            </w:r>
            <w:r>
              <w:rPr>
                <w:rFonts w:hint="eastAsia" w:ascii="宋体" w:hAnsi="宋体" w:cs="宋体"/>
                <w:b w:val="0"/>
                <w:bCs w:val="0"/>
                <w:snapToGrid w:val="0"/>
                <w:color w:val="auto"/>
                <w:kern w:val="0"/>
                <w:sz w:val="24"/>
                <w:szCs w:val="24"/>
                <w:highlight w:val="none"/>
                <w:lang w:val="en-US" w:eastAsia="zh-CN" w:bidi="ar-SA"/>
              </w:rPr>
              <w:t>6</w:t>
            </w:r>
            <w:r>
              <w:rPr>
                <w:rFonts w:hint="eastAsia" w:ascii="宋体" w:hAnsi="宋体" w:eastAsia="宋体" w:cs="宋体"/>
                <w:b w:val="0"/>
                <w:bCs w:val="0"/>
                <w:snapToGrid w:val="0"/>
                <w:color w:val="auto"/>
                <w:kern w:val="0"/>
                <w:sz w:val="24"/>
                <w:szCs w:val="24"/>
                <w:highlight w:val="none"/>
                <w:lang w:val="en-US" w:eastAsia="zh-CN" w:bidi="ar-SA"/>
              </w:rPr>
              <w:t>0分]</w:t>
            </w:r>
          </w:p>
          <w:p>
            <w:pPr>
              <w:keepNext w:val="0"/>
              <w:keepLines w:val="0"/>
              <w:pageBreakBefore w:val="0"/>
              <w:widowControl w:val="0"/>
              <w:kinsoku/>
              <w:wordWrap/>
              <w:overflowPunct/>
              <w:topLinePunct w:val="0"/>
              <w:autoSpaceDE/>
              <w:autoSpaceDN/>
              <w:bidi w:val="0"/>
              <w:adjustRightInd/>
              <w:snapToGrid w:val="0"/>
              <w:spacing w:line="560" w:lineRule="exact"/>
              <w:ind w:firstLine="470" w:firstLineChars="196"/>
              <w:textAlignment w:val="auto"/>
              <w:rPr>
                <w:rFonts w:hint="eastAsia" w:ascii="宋体" w:hAnsi="宋体" w:eastAsia="宋体" w:cs="宋体"/>
                <w:b w:val="0"/>
                <w:bCs w:val="0"/>
                <w:snapToGrid w:val="0"/>
                <w:color w:val="auto"/>
                <w:kern w:val="0"/>
                <w:sz w:val="24"/>
                <w:szCs w:val="24"/>
                <w:highlight w:val="none"/>
                <w:lang w:val="en-US" w:eastAsia="zh-CN" w:bidi="ar-SA"/>
              </w:rPr>
            </w:pPr>
            <w:r>
              <w:rPr>
                <w:rFonts w:hint="eastAsia" w:ascii="宋体" w:hAnsi="宋体" w:eastAsia="宋体" w:cs="宋体"/>
                <w:b w:val="0"/>
                <w:bCs w:val="0"/>
                <w:snapToGrid w:val="0"/>
                <w:color w:val="auto"/>
                <w:kern w:val="0"/>
                <w:sz w:val="24"/>
                <w:szCs w:val="24"/>
                <w:highlight w:val="none"/>
                <w:lang w:val="en-US" w:eastAsia="zh-CN" w:bidi="ar-SA"/>
              </w:rPr>
              <w:t>3.1审查报价单位资质，若资质不符合招标文件要求，直接废标。</w:t>
            </w:r>
          </w:p>
          <w:p>
            <w:pPr>
              <w:keepNext w:val="0"/>
              <w:keepLines w:val="0"/>
              <w:pageBreakBefore w:val="0"/>
              <w:widowControl w:val="0"/>
              <w:kinsoku/>
              <w:wordWrap/>
              <w:overflowPunct/>
              <w:topLinePunct w:val="0"/>
              <w:autoSpaceDE/>
              <w:autoSpaceDN/>
              <w:bidi w:val="0"/>
              <w:adjustRightInd/>
              <w:snapToGrid w:val="0"/>
              <w:spacing w:line="560" w:lineRule="exact"/>
              <w:ind w:firstLine="470" w:firstLineChars="196"/>
              <w:textAlignment w:val="auto"/>
              <w:rPr>
                <w:rFonts w:hint="eastAsia" w:ascii="宋体" w:hAnsi="宋体" w:eastAsia="宋体" w:cs="宋体"/>
                <w:b w:val="0"/>
                <w:bCs w:val="0"/>
                <w:snapToGrid w:val="0"/>
                <w:color w:val="auto"/>
                <w:kern w:val="0"/>
                <w:sz w:val="24"/>
                <w:szCs w:val="24"/>
                <w:highlight w:val="none"/>
                <w:lang w:val="en-US" w:eastAsia="zh-CN" w:bidi="ar-SA"/>
              </w:rPr>
            </w:pPr>
            <w:r>
              <w:rPr>
                <w:rFonts w:hint="eastAsia" w:ascii="宋体" w:hAnsi="宋体" w:eastAsia="宋体" w:cs="宋体"/>
                <w:b w:val="0"/>
                <w:bCs w:val="0"/>
                <w:snapToGrid w:val="0"/>
                <w:color w:val="auto"/>
                <w:kern w:val="0"/>
                <w:sz w:val="24"/>
                <w:szCs w:val="24"/>
                <w:highlight w:val="none"/>
                <w:lang w:val="en-US" w:eastAsia="zh-CN" w:bidi="ar-SA"/>
              </w:rPr>
              <w:t>3.2确定有效报价：</w:t>
            </w:r>
          </w:p>
          <w:p>
            <w:pPr>
              <w:keepNext w:val="0"/>
              <w:keepLines w:val="0"/>
              <w:pageBreakBefore w:val="0"/>
              <w:widowControl w:val="0"/>
              <w:kinsoku/>
              <w:wordWrap/>
              <w:overflowPunct/>
              <w:topLinePunct w:val="0"/>
              <w:autoSpaceDE/>
              <w:autoSpaceDN/>
              <w:bidi w:val="0"/>
              <w:adjustRightInd/>
              <w:snapToGrid w:val="0"/>
              <w:spacing w:line="560" w:lineRule="exact"/>
              <w:ind w:firstLine="470" w:firstLineChars="196"/>
              <w:textAlignment w:val="auto"/>
              <w:rPr>
                <w:rFonts w:hint="eastAsia" w:ascii="宋体" w:hAnsi="宋体" w:eastAsia="宋体" w:cs="宋体"/>
                <w:b w:val="0"/>
                <w:bCs w:val="0"/>
                <w:snapToGrid w:val="0"/>
                <w:color w:val="auto"/>
                <w:kern w:val="0"/>
                <w:sz w:val="24"/>
                <w:szCs w:val="24"/>
                <w:highlight w:val="none"/>
                <w:lang w:val="en-US" w:eastAsia="zh-CN" w:bidi="ar-SA"/>
              </w:rPr>
            </w:pPr>
            <w:r>
              <w:rPr>
                <w:rFonts w:hint="eastAsia" w:ascii="宋体" w:hAnsi="宋体" w:eastAsia="宋体" w:cs="宋体"/>
                <w:b w:val="0"/>
                <w:bCs w:val="0"/>
                <w:snapToGrid w:val="0"/>
                <w:color w:val="auto"/>
                <w:kern w:val="0"/>
                <w:sz w:val="24"/>
                <w:szCs w:val="24"/>
                <w:highlight w:val="none"/>
                <w:lang w:val="en-US" w:eastAsia="zh-CN" w:bidi="ar-SA"/>
              </w:rPr>
              <w:t>通过资质审查，且报价在最高限价内的视为有效报价。</w:t>
            </w:r>
          </w:p>
          <w:p>
            <w:pPr>
              <w:keepNext w:val="0"/>
              <w:keepLines w:val="0"/>
              <w:pageBreakBefore w:val="0"/>
              <w:widowControl w:val="0"/>
              <w:kinsoku/>
              <w:wordWrap/>
              <w:overflowPunct/>
              <w:topLinePunct w:val="0"/>
              <w:autoSpaceDE/>
              <w:autoSpaceDN/>
              <w:bidi w:val="0"/>
              <w:adjustRightInd/>
              <w:snapToGrid w:val="0"/>
              <w:spacing w:line="560" w:lineRule="exact"/>
              <w:ind w:firstLine="470" w:firstLineChars="196"/>
              <w:textAlignment w:val="auto"/>
              <w:rPr>
                <w:rFonts w:hint="eastAsia" w:ascii="宋体" w:hAnsi="宋体" w:eastAsia="宋体" w:cs="宋体"/>
                <w:b w:val="0"/>
                <w:bCs w:val="0"/>
                <w:snapToGrid w:val="0"/>
                <w:color w:val="auto"/>
                <w:kern w:val="0"/>
                <w:sz w:val="24"/>
                <w:szCs w:val="24"/>
                <w:highlight w:val="none"/>
                <w:lang w:val="en-US" w:eastAsia="zh-CN" w:bidi="ar-SA"/>
              </w:rPr>
            </w:pPr>
            <w:r>
              <w:rPr>
                <w:rFonts w:hint="eastAsia" w:ascii="宋体" w:hAnsi="宋体" w:eastAsia="宋体" w:cs="宋体"/>
                <w:b w:val="0"/>
                <w:bCs w:val="0"/>
                <w:snapToGrid w:val="0"/>
                <w:color w:val="auto"/>
                <w:kern w:val="0"/>
                <w:sz w:val="24"/>
                <w:szCs w:val="24"/>
                <w:highlight w:val="none"/>
                <w:lang w:val="en-US" w:eastAsia="zh-CN" w:bidi="ar-SA"/>
              </w:rPr>
              <w:t>3.3 评标基准价：</w:t>
            </w:r>
          </w:p>
          <w:p>
            <w:pPr>
              <w:keepNext w:val="0"/>
              <w:keepLines w:val="0"/>
              <w:pageBreakBefore w:val="0"/>
              <w:widowControl w:val="0"/>
              <w:kinsoku/>
              <w:wordWrap/>
              <w:overflowPunct/>
              <w:topLinePunct w:val="0"/>
              <w:autoSpaceDE/>
              <w:autoSpaceDN/>
              <w:bidi w:val="0"/>
              <w:adjustRightInd/>
              <w:snapToGrid w:val="0"/>
              <w:spacing w:line="560" w:lineRule="exact"/>
              <w:ind w:firstLine="470" w:firstLineChars="196"/>
              <w:textAlignment w:val="auto"/>
              <w:rPr>
                <w:rFonts w:hint="eastAsia" w:ascii="宋体" w:hAnsi="宋体" w:eastAsia="宋体" w:cs="宋体"/>
                <w:b w:val="0"/>
                <w:bCs w:val="0"/>
                <w:snapToGrid w:val="0"/>
                <w:color w:val="auto"/>
                <w:kern w:val="0"/>
                <w:sz w:val="24"/>
                <w:szCs w:val="24"/>
                <w:highlight w:val="none"/>
                <w:lang w:val="zh-TW" w:eastAsia="zh-CN" w:bidi="ar-SA"/>
              </w:rPr>
            </w:pPr>
            <w:r>
              <w:rPr>
                <w:rFonts w:hint="eastAsia" w:ascii="宋体" w:hAnsi="宋体" w:eastAsia="宋体" w:cs="宋体"/>
                <w:b w:val="0"/>
                <w:bCs w:val="0"/>
                <w:snapToGrid w:val="0"/>
                <w:color w:val="auto"/>
                <w:kern w:val="0"/>
                <w:sz w:val="24"/>
                <w:szCs w:val="24"/>
                <w:highlight w:val="none"/>
                <w:lang w:val="zh-TW" w:eastAsia="zh-CN" w:bidi="ar-SA"/>
              </w:rPr>
              <w:t>所有通过初步评审合格的报价人的算术平均值作为评标基准价。</w:t>
            </w:r>
          </w:p>
          <w:p>
            <w:pPr>
              <w:keepNext w:val="0"/>
              <w:keepLines w:val="0"/>
              <w:pageBreakBefore w:val="0"/>
              <w:widowControl w:val="0"/>
              <w:kinsoku/>
              <w:wordWrap/>
              <w:overflowPunct/>
              <w:topLinePunct w:val="0"/>
              <w:autoSpaceDE/>
              <w:autoSpaceDN/>
              <w:bidi w:val="0"/>
              <w:adjustRightInd/>
              <w:snapToGrid w:val="0"/>
              <w:spacing w:line="560" w:lineRule="exact"/>
              <w:ind w:firstLine="470" w:firstLineChars="196"/>
              <w:textAlignment w:val="auto"/>
              <w:rPr>
                <w:rFonts w:hint="eastAsia" w:ascii="宋体" w:hAnsi="宋体" w:eastAsia="宋体" w:cs="宋体"/>
                <w:b w:val="0"/>
                <w:bCs w:val="0"/>
                <w:snapToGrid w:val="0"/>
                <w:color w:val="auto"/>
                <w:kern w:val="0"/>
                <w:sz w:val="24"/>
                <w:szCs w:val="24"/>
                <w:highlight w:val="none"/>
                <w:lang w:val="en-US" w:eastAsia="zh-CN" w:bidi="ar-SA"/>
              </w:rPr>
            </w:pPr>
            <w:r>
              <w:rPr>
                <w:rFonts w:hint="eastAsia" w:ascii="宋体" w:hAnsi="宋体" w:eastAsia="宋体" w:cs="宋体"/>
                <w:b w:val="0"/>
                <w:bCs w:val="0"/>
                <w:snapToGrid w:val="0"/>
                <w:color w:val="auto"/>
                <w:kern w:val="0"/>
                <w:sz w:val="24"/>
                <w:szCs w:val="24"/>
                <w:highlight w:val="none"/>
                <w:lang w:val="en-US" w:eastAsia="zh-CN" w:bidi="ar-SA"/>
              </w:rPr>
              <w:t xml:space="preserve">3.4计算得分： </w:t>
            </w:r>
          </w:p>
          <w:p>
            <w:pPr>
              <w:keepNext w:val="0"/>
              <w:keepLines w:val="0"/>
              <w:pageBreakBefore w:val="0"/>
              <w:widowControl w:val="0"/>
              <w:kinsoku/>
              <w:wordWrap/>
              <w:overflowPunct/>
              <w:topLinePunct w:val="0"/>
              <w:autoSpaceDE/>
              <w:autoSpaceDN/>
              <w:bidi w:val="0"/>
              <w:adjustRightInd/>
              <w:snapToGrid w:val="0"/>
              <w:spacing w:line="560" w:lineRule="exact"/>
              <w:ind w:firstLine="470" w:firstLineChars="196"/>
              <w:textAlignment w:val="auto"/>
              <w:rPr>
                <w:rFonts w:hint="eastAsia" w:ascii="宋体" w:hAnsi="宋体" w:eastAsia="宋体" w:cs="宋体"/>
                <w:b w:val="0"/>
                <w:bCs w:val="0"/>
                <w:snapToGrid w:val="0"/>
                <w:color w:val="auto"/>
                <w:kern w:val="0"/>
                <w:sz w:val="24"/>
                <w:szCs w:val="24"/>
                <w:highlight w:val="none"/>
                <w:lang w:val="en-US" w:eastAsia="zh-CN" w:bidi="ar-SA"/>
              </w:rPr>
            </w:pPr>
            <w:r>
              <w:rPr>
                <w:rFonts w:hint="eastAsia" w:ascii="宋体" w:hAnsi="宋体" w:eastAsia="宋体" w:cs="宋体"/>
                <w:b w:val="0"/>
                <w:bCs w:val="0"/>
                <w:snapToGrid w:val="0"/>
                <w:color w:val="auto"/>
                <w:kern w:val="0"/>
                <w:sz w:val="24"/>
                <w:szCs w:val="24"/>
                <w:highlight w:val="none"/>
                <w:lang w:val="zh-TW" w:eastAsia="zh-CN" w:bidi="ar-SA"/>
              </w:rPr>
              <w:t>所有通过初步评审合格的报价人的有效报价与评标基准价相比，每增加1%扣</w:t>
            </w:r>
            <w:r>
              <w:rPr>
                <w:rFonts w:hint="eastAsia" w:ascii="宋体" w:hAnsi="宋体" w:cs="宋体"/>
                <w:b w:val="0"/>
                <w:bCs w:val="0"/>
                <w:snapToGrid w:val="0"/>
                <w:color w:val="auto"/>
                <w:kern w:val="0"/>
                <w:sz w:val="24"/>
                <w:szCs w:val="24"/>
                <w:highlight w:val="yellow"/>
                <w:lang w:val="en-US" w:eastAsia="zh-CN" w:bidi="ar-SA"/>
              </w:rPr>
              <w:t>2</w:t>
            </w:r>
            <w:r>
              <w:rPr>
                <w:rFonts w:hint="eastAsia" w:ascii="宋体" w:hAnsi="宋体" w:eastAsia="宋体" w:cs="宋体"/>
                <w:b w:val="0"/>
                <w:bCs w:val="0"/>
                <w:snapToGrid w:val="0"/>
                <w:color w:val="auto"/>
                <w:kern w:val="0"/>
                <w:sz w:val="24"/>
                <w:szCs w:val="24"/>
                <w:highlight w:val="none"/>
                <w:lang w:val="zh-TW" w:eastAsia="zh-CN" w:bidi="ar-SA"/>
              </w:rPr>
              <w:t xml:space="preserve"> 分，每减少1%扣</w:t>
            </w:r>
            <w:r>
              <w:rPr>
                <w:rFonts w:hint="eastAsia" w:ascii="宋体" w:hAnsi="宋体" w:eastAsia="宋体" w:cs="宋体"/>
                <w:b w:val="0"/>
                <w:bCs w:val="0"/>
                <w:snapToGrid w:val="0"/>
                <w:color w:val="auto"/>
                <w:kern w:val="0"/>
                <w:sz w:val="24"/>
                <w:szCs w:val="24"/>
                <w:highlight w:val="yellow"/>
                <w:lang w:val="zh-TW" w:eastAsia="zh-CN" w:bidi="ar-SA"/>
              </w:rPr>
              <w:t xml:space="preserve"> </w:t>
            </w:r>
            <w:r>
              <w:rPr>
                <w:rFonts w:hint="eastAsia" w:ascii="宋体" w:hAnsi="宋体" w:cs="宋体"/>
                <w:b w:val="0"/>
                <w:bCs w:val="0"/>
                <w:snapToGrid w:val="0"/>
                <w:color w:val="auto"/>
                <w:kern w:val="0"/>
                <w:sz w:val="24"/>
                <w:szCs w:val="24"/>
                <w:highlight w:val="yellow"/>
                <w:lang w:val="en-US" w:eastAsia="zh-CN" w:bidi="ar-SA"/>
              </w:rPr>
              <w:t>1</w:t>
            </w:r>
            <w:r>
              <w:rPr>
                <w:rFonts w:hint="eastAsia" w:ascii="宋体" w:hAnsi="宋体" w:eastAsia="宋体" w:cs="宋体"/>
                <w:b w:val="0"/>
                <w:bCs w:val="0"/>
                <w:snapToGrid w:val="0"/>
                <w:color w:val="auto"/>
                <w:kern w:val="0"/>
                <w:sz w:val="24"/>
                <w:szCs w:val="24"/>
                <w:highlight w:val="yellow"/>
                <w:lang w:val="zh-TW" w:eastAsia="zh-CN" w:bidi="ar-SA"/>
              </w:rPr>
              <w:t xml:space="preserve"> </w:t>
            </w:r>
            <w:r>
              <w:rPr>
                <w:rFonts w:hint="eastAsia" w:ascii="宋体" w:hAnsi="宋体" w:eastAsia="宋体" w:cs="宋体"/>
                <w:b w:val="0"/>
                <w:bCs w:val="0"/>
                <w:snapToGrid w:val="0"/>
                <w:color w:val="auto"/>
                <w:kern w:val="0"/>
                <w:sz w:val="24"/>
                <w:szCs w:val="24"/>
                <w:highlight w:val="none"/>
                <w:lang w:val="zh-TW" w:eastAsia="zh-CN" w:bidi="ar-SA"/>
              </w:rPr>
              <w:t>分。</w:t>
            </w:r>
            <w:r>
              <w:rPr>
                <w:rFonts w:hint="eastAsia" w:ascii="宋体" w:hAnsi="宋体" w:cs="宋体"/>
                <w:b w:val="0"/>
                <w:bCs w:val="0"/>
                <w:snapToGrid w:val="0"/>
                <w:color w:val="auto"/>
                <w:kern w:val="0"/>
                <w:sz w:val="24"/>
                <w:szCs w:val="24"/>
                <w:highlight w:val="none"/>
                <w:lang w:val="en-US" w:eastAsia="zh-CN" w:bidi="ar-SA"/>
              </w:rPr>
              <w:t>百分比</w:t>
            </w:r>
            <w:r>
              <w:rPr>
                <w:rFonts w:hint="eastAsia" w:ascii="宋体" w:hAnsi="宋体" w:eastAsia="宋体" w:cs="宋体"/>
                <w:b w:val="0"/>
                <w:bCs w:val="0"/>
                <w:snapToGrid w:val="0"/>
                <w:color w:val="auto"/>
                <w:kern w:val="0"/>
                <w:sz w:val="24"/>
                <w:szCs w:val="24"/>
                <w:highlight w:val="none"/>
                <w:lang w:val="zh-TW" w:eastAsia="zh-CN" w:bidi="ar-SA"/>
              </w:rPr>
              <w:t>小数点后</w:t>
            </w:r>
            <w:r>
              <w:rPr>
                <w:rFonts w:hint="eastAsia" w:ascii="宋体" w:hAnsi="宋体" w:eastAsia="宋体" w:cs="宋体"/>
                <w:b w:val="0"/>
                <w:bCs w:val="0"/>
                <w:snapToGrid w:val="0"/>
                <w:color w:val="auto"/>
                <w:kern w:val="0"/>
                <w:sz w:val="24"/>
                <w:szCs w:val="24"/>
                <w:highlight w:val="none"/>
                <w:lang w:val="en-US" w:eastAsia="zh-CN" w:bidi="ar-SA"/>
              </w:rPr>
              <w:t>一位</w:t>
            </w:r>
            <w:r>
              <w:rPr>
                <w:rFonts w:hint="eastAsia" w:ascii="宋体" w:hAnsi="宋体" w:eastAsia="宋体" w:cs="宋体"/>
                <w:b w:val="0"/>
                <w:bCs w:val="0"/>
                <w:snapToGrid w:val="0"/>
                <w:color w:val="auto"/>
                <w:kern w:val="0"/>
                <w:sz w:val="24"/>
                <w:szCs w:val="24"/>
                <w:highlight w:val="none"/>
                <w:lang w:val="zh-TW" w:eastAsia="zh-CN" w:bidi="ar-SA"/>
              </w:rPr>
              <w:t>四舍五入。</w:t>
            </w:r>
          </w:p>
        </w:tc>
      </w:tr>
    </w:tbl>
    <w:p>
      <w:pPr>
        <w:pStyle w:val="6"/>
        <w:rPr>
          <w:rFonts w:hint="eastAsia"/>
          <w:lang w:eastAsia="zh-CN"/>
        </w:rPr>
      </w:pPr>
    </w:p>
    <w:p>
      <w:pPr>
        <w:keepNext w:val="0"/>
        <w:keepLines w:val="0"/>
        <w:pageBreakBefore w:val="0"/>
        <w:widowControl w:val="0"/>
        <w:kinsoku/>
        <w:wordWrap/>
        <w:overflowPunct/>
        <w:topLinePunct w:val="0"/>
        <w:autoSpaceDE/>
        <w:autoSpaceDN/>
        <w:bidi w:val="0"/>
        <w:adjustRightInd/>
        <w:snapToGrid w:val="0"/>
        <w:spacing w:line="560" w:lineRule="exact"/>
        <w:ind w:firstLine="551" w:firstLineChars="196"/>
        <w:textAlignment w:val="auto"/>
        <w:rPr>
          <w:rFonts w:hint="eastAsia" w:ascii="方正仿宋_GBK" w:hAnsi="方正仿宋_GBK" w:eastAsia="方正仿宋_GBK" w:cs="方正仿宋_GBK"/>
          <w:b/>
          <w:bCs/>
          <w:lang w:eastAsia="zh-CN"/>
        </w:rPr>
      </w:pPr>
      <w:r>
        <w:rPr>
          <w:rFonts w:hint="eastAsia" w:ascii="方正仿宋_GBK" w:hAnsi="方正仿宋_GBK" w:eastAsia="方正仿宋_GBK" w:cs="方正仿宋_GBK"/>
          <w:b/>
          <w:bCs/>
          <w:color w:val="000000"/>
          <w:sz w:val="28"/>
          <w:szCs w:val="28"/>
          <w:highlight w:val="none"/>
        </w:rPr>
        <w:t>特别说明：以上技术、商务部分</w:t>
      </w:r>
      <w:r>
        <w:rPr>
          <w:rFonts w:hint="eastAsia" w:ascii="方正仿宋_GBK" w:hAnsi="方正仿宋_GBK" w:eastAsia="方正仿宋_GBK" w:cs="方正仿宋_GBK"/>
          <w:b/>
          <w:bCs/>
          <w:color w:val="000000"/>
          <w:sz w:val="28"/>
          <w:szCs w:val="28"/>
          <w:highlight w:val="none"/>
          <w:lang w:eastAsia="zh-CN"/>
        </w:rPr>
        <w:t>报价单位</w:t>
      </w:r>
      <w:r>
        <w:rPr>
          <w:rFonts w:hint="eastAsia" w:ascii="方正仿宋_GBK" w:hAnsi="方正仿宋_GBK" w:eastAsia="方正仿宋_GBK" w:cs="方正仿宋_GBK"/>
          <w:b/>
          <w:bCs/>
          <w:color w:val="000000"/>
          <w:sz w:val="28"/>
          <w:szCs w:val="28"/>
          <w:highlight w:val="none"/>
        </w:rPr>
        <w:t>提供虚假证明的则视为废标。</w:t>
      </w:r>
    </w:p>
    <w:p>
      <w:pPr>
        <w:keepNext w:val="0"/>
        <w:keepLines w:val="0"/>
        <w:pageBreakBefore w:val="0"/>
        <w:widowControl w:val="0"/>
        <w:numPr>
          <w:ilvl w:val="0"/>
          <w:numId w:val="4"/>
        </w:numPr>
        <w:kinsoku/>
        <w:wordWrap/>
        <w:overflowPunct/>
        <w:topLinePunct w:val="0"/>
        <w:autoSpaceDE/>
        <w:autoSpaceDN/>
        <w:bidi w:val="0"/>
        <w:adjustRightInd/>
        <w:spacing w:line="560" w:lineRule="exact"/>
        <w:ind w:firstLine="562" w:firstLineChars="200"/>
        <w:textAlignment w:val="auto"/>
        <w:rPr>
          <w:rFonts w:hint="eastAsia" w:ascii="方正仿宋_GBK" w:hAnsi="方正仿宋_GBK" w:eastAsia="方正仿宋_GBK" w:cs="方正仿宋_GBK"/>
          <w:b/>
          <w:bCs/>
          <w:color w:val="auto"/>
          <w:sz w:val="28"/>
          <w:szCs w:val="28"/>
          <w:highlight w:val="none"/>
        </w:rPr>
      </w:pPr>
      <w:r>
        <w:rPr>
          <w:rFonts w:hint="eastAsia" w:ascii="方正仿宋_GBK" w:hAnsi="方正仿宋_GBK" w:eastAsia="方正仿宋_GBK" w:cs="方正仿宋_GBK"/>
          <w:b/>
          <w:bCs/>
          <w:color w:val="auto"/>
          <w:sz w:val="28"/>
          <w:szCs w:val="28"/>
          <w:highlight w:val="none"/>
        </w:rPr>
        <w:t>无效</w:t>
      </w:r>
      <w:r>
        <w:rPr>
          <w:rFonts w:hint="eastAsia" w:ascii="方正仿宋_GBK" w:hAnsi="方正仿宋_GBK" w:eastAsia="方正仿宋_GBK" w:cs="方正仿宋_GBK"/>
          <w:b/>
          <w:bCs/>
          <w:color w:val="auto"/>
          <w:sz w:val="28"/>
          <w:szCs w:val="28"/>
          <w:highlight w:val="none"/>
          <w:lang w:eastAsia="zh-CN"/>
        </w:rPr>
        <w:t>报价</w:t>
      </w:r>
    </w:p>
    <w:p>
      <w:pPr>
        <w:keepNext w:val="0"/>
        <w:keepLines w:val="0"/>
        <w:pageBreakBefore w:val="0"/>
        <w:widowControl w:val="0"/>
        <w:kinsoku/>
        <w:wordWrap/>
        <w:overflowPunct/>
        <w:topLinePunct w:val="0"/>
        <w:autoSpaceDE/>
        <w:autoSpaceDN/>
        <w:bidi w:val="0"/>
        <w:adjustRightInd/>
        <w:snapToGrid w:val="0"/>
        <w:spacing w:line="560" w:lineRule="exact"/>
        <w:ind w:firstLine="548" w:firstLineChars="196"/>
        <w:textAlignment w:val="auto"/>
        <w:rPr>
          <w:rFonts w:hint="eastAsia" w:ascii="方正仿宋_GBK" w:hAnsi="方正仿宋_GBK" w:eastAsia="方正仿宋_GBK" w:cs="方正仿宋_GBK"/>
          <w:color w:val="000000"/>
          <w:sz w:val="28"/>
          <w:szCs w:val="28"/>
        </w:rPr>
      </w:pPr>
      <w:r>
        <w:rPr>
          <w:rFonts w:hint="eastAsia" w:ascii="方正仿宋_GBK" w:hAnsi="方正仿宋_GBK" w:eastAsia="方正仿宋_GBK" w:cs="方正仿宋_GBK"/>
          <w:color w:val="000000"/>
          <w:sz w:val="28"/>
          <w:szCs w:val="28"/>
        </w:rPr>
        <w:t>发生以下条款情况之一者，视为无效</w:t>
      </w:r>
      <w:r>
        <w:rPr>
          <w:rFonts w:hint="eastAsia" w:ascii="方正仿宋_GBK" w:hAnsi="方正仿宋_GBK" w:eastAsia="方正仿宋_GBK" w:cs="方正仿宋_GBK"/>
          <w:color w:val="000000"/>
          <w:sz w:val="28"/>
          <w:szCs w:val="28"/>
          <w:lang w:val="en-US" w:eastAsia="zh-CN"/>
        </w:rPr>
        <w:t>报价</w:t>
      </w:r>
      <w:r>
        <w:rPr>
          <w:rFonts w:hint="eastAsia" w:ascii="方正仿宋_GBK" w:hAnsi="方正仿宋_GBK" w:eastAsia="方正仿宋_GBK" w:cs="方正仿宋_GBK"/>
          <w:color w:val="000000"/>
          <w:sz w:val="28"/>
          <w:szCs w:val="28"/>
        </w:rPr>
        <w:t>，其</w:t>
      </w:r>
      <w:r>
        <w:rPr>
          <w:rFonts w:hint="eastAsia" w:ascii="方正仿宋_GBK" w:hAnsi="方正仿宋_GBK" w:eastAsia="方正仿宋_GBK" w:cs="方正仿宋_GBK"/>
          <w:snapToGrid w:val="0"/>
          <w:kern w:val="0"/>
          <w:sz w:val="28"/>
          <w:szCs w:val="28"/>
        </w:rPr>
        <w:t>报价文件</w:t>
      </w:r>
      <w:r>
        <w:rPr>
          <w:rFonts w:hint="eastAsia" w:ascii="方正仿宋_GBK" w:hAnsi="方正仿宋_GBK" w:eastAsia="方正仿宋_GBK" w:cs="方正仿宋_GBK"/>
          <w:color w:val="000000"/>
          <w:sz w:val="28"/>
          <w:szCs w:val="28"/>
        </w:rPr>
        <w:t>将被拒绝：</w:t>
      </w:r>
    </w:p>
    <w:tbl>
      <w:tblPr>
        <w:tblStyle w:val="10"/>
        <w:tblpPr w:leftFromText="180" w:rightFromText="180" w:vertAnchor="text" w:tblpXSpec="center" w:tblpY="463"/>
        <w:tblOverlap w:val="never"/>
        <w:tblW w:w="883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66"/>
        <w:gridCol w:w="80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jc w:val="center"/>
        </w:trPr>
        <w:tc>
          <w:tcPr>
            <w:tcW w:w="766" w:type="dxa"/>
            <w:noWrap w:val="0"/>
            <w:vAlign w:val="center"/>
          </w:tcPr>
          <w:p>
            <w:pPr>
              <w:pStyle w:val="2"/>
              <w:jc w:val="center"/>
              <w:rPr>
                <w:rFonts w:hint="eastAsia" w:ascii="方正仿宋_GBK" w:hAnsi="方正仿宋_GBK" w:eastAsia="方正仿宋_GBK" w:cs="方正仿宋_GBK"/>
                <w:b w:val="0"/>
                <w:bCs w:val="0"/>
                <w:snapToGrid w:val="0"/>
                <w:color w:val="auto"/>
                <w:kern w:val="0"/>
                <w:sz w:val="24"/>
                <w:szCs w:val="24"/>
                <w:highlight w:val="none"/>
                <w:lang w:val="en-US" w:eastAsia="zh-CN" w:bidi="ar-SA"/>
              </w:rPr>
            </w:pPr>
            <w:r>
              <w:rPr>
                <w:rFonts w:hint="eastAsia" w:ascii="方正仿宋_GBK" w:hAnsi="方正仿宋_GBK" w:eastAsia="方正仿宋_GBK" w:cs="方正仿宋_GBK"/>
                <w:b w:val="0"/>
                <w:bCs w:val="0"/>
                <w:snapToGrid w:val="0"/>
                <w:color w:val="auto"/>
                <w:kern w:val="0"/>
                <w:sz w:val="24"/>
                <w:szCs w:val="24"/>
                <w:highlight w:val="none"/>
                <w:lang w:val="en-US" w:eastAsia="zh-CN" w:bidi="ar-SA"/>
              </w:rPr>
              <w:t>1</w:t>
            </w:r>
          </w:p>
        </w:tc>
        <w:tc>
          <w:tcPr>
            <w:tcW w:w="8066" w:type="dxa"/>
            <w:noWrap w:val="0"/>
            <w:vAlign w:val="center"/>
          </w:tcPr>
          <w:p>
            <w:pPr>
              <w:pStyle w:val="2"/>
              <w:jc w:val="left"/>
              <w:rPr>
                <w:rFonts w:hint="eastAsia" w:ascii="方正仿宋_GBK" w:hAnsi="方正仿宋_GBK" w:eastAsia="方正仿宋_GBK" w:cs="方正仿宋_GBK"/>
                <w:b w:val="0"/>
                <w:bCs w:val="0"/>
                <w:snapToGrid w:val="0"/>
                <w:color w:val="auto"/>
                <w:kern w:val="0"/>
                <w:sz w:val="24"/>
                <w:szCs w:val="24"/>
                <w:highlight w:val="none"/>
                <w:lang w:val="en-US" w:eastAsia="zh-CN" w:bidi="ar-SA"/>
              </w:rPr>
            </w:pPr>
            <w:r>
              <w:rPr>
                <w:rFonts w:hint="eastAsia" w:ascii="方正仿宋_GBK" w:hAnsi="方正仿宋_GBK" w:eastAsia="方正仿宋_GBK" w:cs="方正仿宋_GBK"/>
                <w:b w:val="0"/>
                <w:bCs w:val="0"/>
                <w:snapToGrid w:val="0"/>
                <w:color w:val="auto"/>
                <w:kern w:val="0"/>
                <w:sz w:val="24"/>
                <w:szCs w:val="24"/>
                <w:highlight w:val="none"/>
                <w:lang w:val="zh-CN" w:eastAsia="zh-CN" w:bidi="ar-SA"/>
              </w:rPr>
              <w:t>缺少</w:t>
            </w:r>
            <w:r>
              <w:rPr>
                <w:rFonts w:hint="eastAsia" w:ascii="方正仿宋_GBK" w:hAnsi="方正仿宋_GBK" w:eastAsia="方正仿宋_GBK" w:cs="方正仿宋_GBK"/>
                <w:b w:val="0"/>
                <w:bCs w:val="0"/>
                <w:snapToGrid w:val="0"/>
                <w:color w:val="auto"/>
                <w:kern w:val="0"/>
                <w:sz w:val="24"/>
                <w:szCs w:val="24"/>
                <w:highlight w:val="none"/>
                <w:lang w:val="en-US" w:eastAsia="zh-CN" w:bidi="ar-SA"/>
              </w:rPr>
              <w:t>经营范围</w:t>
            </w:r>
            <w:r>
              <w:rPr>
                <w:rFonts w:hint="eastAsia" w:ascii="方正仿宋_GBK" w:hAnsi="方正仿宋_GBK" w:eastAsia="方正仿宋_GBK" w:cs="方正仿宋_GBK"/>
                <w:b w:val="0"/>
                <w:bCs w:val="0"/>
                <w:snapToGrid w:val="0"/>
                <w:color w:val="auto"/>
                <w:kern w:val="0"/>
                <w:sz w:val="24"/>
                <w:szCs w:val="24"/>
                <w:highlight w:val="none"/>
                <w:lang w:val="zh-CN" w:eastAsia="zh-CN" w:bidi="ar-SA"/>
              </w:rPr>
              <w:t>材料</w:t>
            </w:r>
            <w:r>
              <w:rPr>
                <w:rFonts w:hint="eastAsia" w:ascii="方正仿宋_GBK" w:hAnsi="方正仿宋_GBK" w:eastAsia="方正仿宋_GBK" w:cs="方正仿宋_GBK"/>
                <w:b w:val="0"/>
                <w:bCs w:val="0"/>
                <w:snapToGrid w:val="0"/>
                <w:color w:val="auto"/>
                <w:kern w:val="0"/>
                <w:sz w:val="24"/>
                <w:szCs w:val="24"/>
                <w:highlight w:val="none"/>
                <w:lang w:val="en-US" w:eastAsia="zh-CN" w:bidi="ar-SA"/>
              </w:rPr>
              <w:t>或经营范围</w:t>
            </w:r>
            <w:r>
              <w:rPr>
                <w:rFonts w:hint="eastAsia" w:ascii="方正仿宋_GBK" w:hAnsi="方正仿宋_GBK" w:eastAsia="方正仿宋_GBK" w:cs="方正仿宋_GBK"/>
                <w:b w:val="0"/>
                <w:bCs w:val="0"/>
                <w:snapToGrid w:val="0"/>
                <w:color w:val="auto"/>
                <w:kern w:val="0"/>
                <w:sz w:val="24"/>
                <w:szCs w:val="24"/>
                <w:highlight w:val="none"/>
                <w:lang w:val="zh-CN" w:eastAsia="zh-CN" w:bidi="ar-SA"/>
              </w:rPr>
              <w:t>不符合资格条件要求内容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0" w:hRule="atLeast"/>
          <w:jc w:val="center"/>
        </w:trPr>
        <w:tc>
          <w:tcPr>
            <w:tcW w:w="766" w:type="dxa"/>
            <w:noWrap w:val="0"/>
            <w:vAlign w:val="center"/>
          </w:tcPr>
          <w:p>
            <w:pPr>
              <w:pStyle w:val="2"/>
              <w:jc w:val="center"/>
              <w:rPr>
                <w:rFonts w:hint="eastAsia" w:ascii="方正仿宋_GBK" w:hAnsi="方正仿宋_GBK" w:eastAsia="方正仿宋_GBK" w:cs="方正仿宋_GBK"/>
                <w:b w:val="0"/>
                <w:bCs w:val="0"/>
                <w:snapToGrid w:val="0"/>
                <w:color w:val="auto"/>
                <w:kern w:val="0"/>
                <w:sz w:val="24"/>
                <w:szCs w:val="24"/>
                <w:highlight w:val="none"/>
                <w:lang w:val="en-US" w:eastAsia="zh-CN" w:bidi="ar-SA"/>
              </w:rPr>
            </w:pPr>
            <w:r>
              <w:rPr>
                <w:rFonts w:hint="eastAsia" w:ascii="方正仿宋_GBK" w:hAnsi="方正仿宋_GBK" w:eastAsia="方正仿宋_GBK" w:cs="方正仿宋_GBK"/>
                <w:b w:val="0"/>
                <w:bCs w:val="0"/>
                <w:snapToGrid w:val="0"/>
                <w:color w:val="auto"/>
                <w:kern w:val="0"/>
                <w:sz w:val="24"/>
                <w:szCs w:val="24"/>
                <w:highlight w:val="none"/>
                <w:lang w:val="en-US" w:eastAsia="zh-CN" w:bidi="ar-SA"/>
              </w:rPr>
              <w:t>2</w:t>
            </w:r>
          </w:p>
        </w:tc>
        <w:tc>
          <w:tcPr>
            <w:tcW w:w="8066" w:type="dxa"/>
            <w:noWrap w:val="0"/>
            <w:vAlign w:val="center"/>
          </w:tcPr>
          <w:p>
            <w:pPr>
              <w:pStyle w:val="2"/>
              <w:jc w:val="left"/>
              <w:rPr>
                <w:rFonts w:hint="eastAsia" w:ascii="方正仿宋_GBK" w:hAnsi="方正仿宋_GBK" w:eastAsia="方正仿宋_GBK" w:cs="方正仿宋_GBK"/>
                <w:b w:val="0"/>
                <w:bCs w:val="0"/>
                <w:snapToGrid w:val="0"/>
                <w:color w:val="auto"/>
                <w:kern w:val="0"/>
                <w:sz w:val="24"/>
                <w:szCs w:val="24"/>
                <w:highlight w:val="none"/>
                <w:lang w:val="zh-CN" w:eastAsia="zh-CN" w:bidi="ar-SA"/>
              </w:rPr>
            </w:pPr>
            <w:r>
              <w:rPr>
                <w:rFonts w:hint="eastAsia" w:ascii="方正仿宋_GBK" w:hAnsi="方正仿宋_GBK" w:eastAsia="方正仿宋_GBK" w:cs="方正仿宋_GBK"/>
                <w:b w:val="0"/>
                <w:bCs w:val="0"/>
                <w:snapToGrid w:val="0"/>
                <w:color w:val="auto"/>
                <w:kern w:val="0"/>
                <w:sz w:val="24"/>
                <w:szCs w:val="24"/>
                <w:highlight w:val="none"/>
                <w:lang w:val="zh-CN" w:eastAsia="zh-CN" w:bidi="ar-SA"/>
              </w:rPr>
              <w:t>超过最高限价或含有多个有效报价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4" w:hRule="atLeast"/>
          <w:jc w:val="center"/>
        </w:trPr>
        <w:tc>
          <w:tcPr>
            <w:tcW w:w="766" w:type="dxa"/>
            <w:noWrap w:val="0"/>
            <w:vAlign w:val="center"/>
          </w:tcPr>
          <w:p>
            <w:pPr>
              <w:pStyle w:val="2"/>
              <w:jc w:val="center"/>
              <w:rPr>
                <w:rFonts w:hint="eastAsia" w:ascii="方正仿宋_GBK" w:hAnsi="方正仿宋_GBK" w:eastAsia="方正仿宋_GBK" w:cs="方正仿宋_GBK"/>
                <w:b w:val="0"/>
                <w:bCs w:val="0"/>
                <w:snapToGrid w:val="0"/>
                <w:color w:val="auto"/>
                <w:kern w:val="0"/>
                <w:sz w:val="24"/>
                <w:szCs w:val="24"/>
                <w:highlight w:val="none"/>
                <w:lang w:val="en-US" w:eastAsia="zh-CN" w:bidi="ar-SA"/>
              </w:rPr>
            </w:pPr>
            <w:r>
              <w:rPr>
                <w:rFonts w:hint="eastAsia" w:ascii="方正仿宋_GBK" w:hAnsi="方正仿宋_GBK" w:eastAsia="方正仿宋_GBK" w:cs="方正仿宋_GBK"/>
                <w:b w:val="0"/>
                <w:bCs w:val="0"/>
                <w:snapToGrid w:val="0"/>
                <w:color w:val="auto"/>
                <w:kern w:val="0"/>
                <w:sz w:val="24"/>
                <w:szCs w:val="24"/>
                <w:highlight w:val="none"/>
                <w:lang w:val="en-US" w:eastAsia="zh-CN" w:bidi="ar-SA"/>
              </w:rPr>
              <w:t>3</w:t>
            </w:r>
          </w:p>
        </w:tc>
        <w:tc>
          <w:tcPr>
            <w:tcW w:w="8066" w:type="dxa"/>
            <w:noWrap w:val="0"/>
            <w:vAlign w:val="center"/>
          </w:tcPr>
          <w:p>
            <w:pPr>
              <w:pStyle w:val="2"/>
              <w:jc w:val="both"/>
              <w:rPr>
                <w:rFonts w:hint="eastAsia" w:ascii="方正仿宋_GBK" w:hAnsi="方正仿宋_GBK" w:eastAsia="方正仿宋_GBK" w:cs="方正仿宋_GBK"/>
                <w:b w:val="0"/>
                <w:bCs w:val="0"/>
                <w:snapToGrid w:val="0"/>
                <w:color w:val="auto"/>
                <w:kern w:val="0"/>
                <w:sz w:val="24"/>
                <w:szCs w:val="24"/>
                <w:highlight w:val="none"/>
                <w:lang w:val="zh-CN" w:eastAsia="zh-CN" w:bidi="ar-SA"/>
              </w:rPr>
            </w:pPr>
            <w:r>
              <w:rPr>
                <w:rFonts w:hint="eastAsia" w:ascii="方正仿宋_GBK" w:hAnsi="方正仿宋_GBK" w:eastAsia="方正仿宋_GBK" w:cs="方正仿宋_GBK"/>
                <w:b w:val="0"/>
                <w:bCs w:val="0"/>
                <w:snapToGrid w:val="0"/>
                <w:color w:val="auto"/>
                <w:kern w:val="0"/>
                <w:sz w:val="24"/>
                <w:szCs w:val="24"/>
                <w:highlight w:val="none"/>
                <w:lang w:val="zh-CN" w:eastAsia="zh-CN" w:bidi="ar-SA"/>
              </w:rPr>
              <w:t>未按时提交参与比选确认函</w:t>
            </w:r>
            <w:r>
              <w:rPr>
                <w:rFonts w:hint="eastAsia" w:ascii="方正仿宋_GBK" w:hAnsi="方正仿宋_GBK" w:eastAsia="方正仿宋_GBK" w:cs="方正仿宋_GBK"/>
                <w:b w:val="0"/>
                <w:bCs w:val="0"/>
                <w:snapToGrid w:val="0"/>
                <w:color w:val="auto"/>
                <w:kern w:val="0"/>
                <w:sz w:val="24"/>
                <w:szCs w:val="24"/>
                <w:highlight w:val="none"/>
                <w:lang w:val="en-US" w:eastAsia="zh-CN" w:bidi="ar-SA"/>
              </w:rPr>
              <w:t>、</w:t>
            </w:r>
            <w:r>
              <w:rPr>
                <w:rFonts w:hint="eastAsia" w:ascii="方正仿宋_GBK" w:hAnsi="方正仿宋_GBK" w:eastAsia="方正仿宋_GBK" w:cs="方正仿宋_GBK"/>
                <w:b w:val="0"/>
                <w:bCs w:val="0"/>
                <w:snapToGrid w:val="0"/>
                <w:color w:val="auto"/>
                <w:kern w:val="0"/>
                <w:sz w:val="24"/>
                <w:szCs w:val="24"/>
                <w:highlight w:val="none"/>
                <w:lang w:val="zh-CN" w:eastAsia="zh-CN" w:bidi="ar-SA"/>
              </w:rPr>
              <w:t>未按时交纳比选保证金，或缴纳保证金的单位名称与参加比选的单位名称不一致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0" w:hRule="atLeast"/>
          <w:jc w:val="center"/>
        </w:trPr>
        <w:tc>
          <w:tcPr>
            <w:tcW w:w="766" w:type="dxa"/>
            <w:noWrap w:val="0"/>
            <w:vAlign w:val="center"/>
          </w:tcPr>
          <w:p>
            <w:pPr>
              <w:pStyle w:val="2"/>
              <w:jc w:val="center"/>
              <w:rPr>
                <w:rFonts w:hint="eastAsia" w:ascii="方正仿宋_GBK" w:hAnsi="方正仿宋_GBK" w:eastAsia="方正仿宋_GBK" w:cs="方正仿宋_GBK"/>
                <w:b w:val="0"/>
                <w:bCs w:val="0"/>
                <w:snapToGrid w:val="0"/>
                <w:color w:val="auto"/>
                <w:kern w:val="0"/>
                <w:sz w:val="24"/>
                <w:szCs w:val="24"/>
                <w:highlight w:val="none"/>
                <w:lang w:val="en-US" w:eastAsia="zh-CN" w:bidi="ar-SA"/>
              </w:rPr>
            </w:pPr>
            <w:r>
              <w:rPr>
                <w:rFonts w:hint="eastAsia" w:ascii="方正仿宋_GBK" w:hAnsi="方正仿宋_GBK" w:eastAsia="方正仿宋_GBK" w:cs="方正仿宋_GBK"/>
                <w:b w:val="0"/>
                <w:bCs w:val="0"/>
                <w:snapToGrid w:val="0"/>
                <w:color w:val="auto"/>
                <w:kern w:val="0"/>
                <w:sz w:val="24"/>
                <w:szCs w:val="24"/>
                <w:highlight w:val="none"/>
                <w:lang w:val="en-US" w:eastAsia="zh-CN" w:bidi="ar-SA"/>
              </w:rPr>
              <w:t>4</w:t>
            </w:r>
          </w:p>
        </w:tc>
        <w:tc>
          <w:tcPr>
            <w:tcW w:w="8066" w:type="dxa"/>
            <w:noWrap w:val="0"/>
            <w:vAlign w:val="center"/>
          </w:tcPr>
          <w:p>
            <w:pPr>
              <w:pStyle w:val="2"/>
              <w:jc w:val="both"/>
              <w:rPr>
                <w:rFonts w:hint="eastAsia" w:ascii="方正仿宋_GBK" w:hAnsi="方正仿宋_GBK" w:eastAsia="方正仿宋_GBK" w:cs="方正仿宋_GBK"/>
                <w:b w:val="0"/>
                <w:bCs w:val="0"/>
                <w:snapToGrid w:val="0"/>
                <w:color w:val="auto"/>
                <w:kern w:val="0"/>
                <w:sz w:val="24"/>
                <w:szCs w:val="24"/>
                <w:highlight w:val="none"/>
                <w:lang w:val="zh-CN" w:eastAsia="zh-CN" w:bidi="ar-SA"/>
              </w:rPr>
            </w:pPr>
            <w:r>
              <w:rPr>
                <w:rFonts w:hint="eastAsia" w:ascii="方正仿宋_GBK" w:hAnsi="方正仿宋_GBK" w:eastAsia="方正仿宋_GBK" w:cs="方正仿宋_GBK"/>
                <w:b w:val="0"/>
                <w:bCs w:val="0"/>
                <w:snapToGrid w:val="0"/>
                <w:color w:val="auto"/>
                <w:kern w:val="0"/>
                <w:sz w:val="24"/>
                <w:szCs w:val="24"/>
                <w:highlight w:val="none"/>
                <w:lang w:val="en-US" w:eastAsia="zh-CN" w:bidi="ar-SA"/>
              </w:rPr>
              <w:t>报价单位的实际出资人及法人治理结构中的相关人员存在关联性的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jc w:val="center"/>
        </w:trPr>
        <w:tc>
          <w:tcPr>
            <w:tcW w:w="766" w:type="dxa"/>
            <w:noWrap w:val="0"/>
            <w:vAlign w:val="center"/>
          </w:tcPr>
          <w:p>
            <w:pPr>
              <w:pStyle w:val="2"/>
              <w:jc w:val="center"/>
              <w:rPr>
                <w:rFonts w:hint="eastAsia" w:ascii="方正仿宋_GBK" w:hAnsi="方正仿宋_GBK" w:eastAsia="方正仿宋_GBK" w:cs="方正仿宋_GBK"/>
                <w:b w:val="0"/>
                <w:bCs w:val="0"/>
                <w:snapToGrid w:val="0"/>
                <w:color w:val="auto"/>
                <w:kern w:val="0"/>
                <w:sz w:val="24"/>
                <w:szCs w:val="24"/>
                <w:highlight w:val="none"/>
                <w:lang w:val="en-US" w:eastAsia="zh-CN" w:bidi="ar-SA"/>
              </w:rPr>
            </w:pPr>
            <w:r>
              <w:rPr>
                <w:rFonts w:hint="eastAsia" w:ascii="方正仿宋_GBK" w:hAnsi="方正仿宋_GBK" w:eastAsia="方正仿宋_GBK" w:cs="方正仿宋_GBK"/>
                <w:b w:val="0"/>
                <w:bCs w:val="0"/>
                <w:snapToGrid w:val="0"/>
                <w:color w:val="auto"/>
                <w:kern w:val="0"/>
                <w:sz w:val="24"/>
                <w:szCs w:val="24"/>
                <w:highlight w:val="none"/>
                <w:lang w:val="en-US" w:eastAsia="zh-CN" w:bidi="ar-SA"/>
              </w:rPr>
              <w:t>5</w:t>
            </w:r>
          </w:p>
        </w:tc>
        <w:tc>
          <w:tcPr>
            <w:tcW w:w="8066" w:type="dxa"/>
            <w:noWrap w:val="0"/>
            <w:vAlign w:val="center"/>
          </w:tcPr>
          <w:p>
            <w:pPr>
              <w:pStyle w:val="2"/>
              <w:jc w:val="both"/>
              <w:rPr>
                <w:rFonts w:hint="eastAsia" w:ascii="方正仿宋_GBK" w:hAnsi="方正仿宋_GBK" w:eastAsia="方正仿宋_GBK" w:cs="方正仿宋_GBK"/>
                <w:b w:val="0"/>
                <w:bCs w:val="0"/>
                <w:snapToGrid w:val="0"/>
                <w:color w:val="auto"/>
                <w:kern w:val="0"/>
                <w:sz w:val="24"/>
                <w:szCs w:val="24"/>
                <w:highlight w:val="none"/>
                <w:lang w:val="zh-CN" w:eastAsia="zh-CN" w:bidi="ar-SA"/>
              </w:rPr>
            </w:pPr>
            <w:r>
              <w:rPr>
                <w:rFonts w:hint="eastAsia" w:ascii="方正仿宋_GBK" w:hAnsi="方正仿宋_GBK" w:eastAsia="方正仿宋_GBK" w:cs="方正仿宋_GBK"/>
                <w:b w:val="0"/>
                <w:bCs w:val="0"/>
                <w:snapToGrid w:val="0"/>
                <w:color w:val="auto"/>
                <w:kern w:val="0"/>
                <w:sz w:val="24"/>
                <w:szCs w:val="24"/>
                <w:highlight w:val="none"/>
                <w:lang w:val="zh-CN" w:eastAsia="zh-CN" w:bidi="ar-SA"/>
              </w:rPr>
              <w:t>报价文件不按规定的格式签字、盖章的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jc w:val="center"/>
        </w:trPr>
        <w:tc>
          <w:tcPr>
            <w:tcW w:w="766" w:type="dxa"/>
            <w:noWrap w:val="0"/>
            <w:vAlign w:val="center"/>
          </w:tcPr>
          <w:p>
            <w:pPr>
              <w:pStyle w:val="2"/>
              <w:jc w:val="center"/>
              <w:rPr>
                <w:rFonts w:hint="eastAsia" w:ascii="方正仿宋_GBK" w:hAnsi="方正仿宋_GBK" w:eastAsia="方正仿宋_GBK" w:cs="方正仿宋_GBK"/>
                <w:b w:val="0"/>
                <w:bCs w:val="0"/>
                <w:snapToGrid w:val="0"/>
                <w:color w:val="auto"/>
                <w:kern w:val="0"/>
                <w:sz w:val="24"/>
                <w:szCs w:val="24"/>
                <w:highlight w:val="none"/>
                <w:lang w:val="en-US" w:eastAsia="zh-CN" w:bidi="ar-SA"/>
              </w:rPr>
            </w:pPr>
            <w:r>
              <w:rPr>
                <w:rFonts w:hint="eastAsia" w:ascii="方正仿宋_GBK" w:hAnsi="方正仿宋_GBK" w:eastAsia="方正仿宋_GBK" w:cs="方正仿宋_GBK"/>
                <w:b w:val="0"/>
                <w:bCs w:val="0"/>
                <w:snapToGrid w:val="0"/>
                <w:color w:val="auto"/>
                <w:kern w:val="0"/>
                <w:sz w:val="24"/>
                <w:szCs w:val="24"/>
                <w:highlight w:val="none"/>
                <w:lang w:val="en-US" w:eastAsia="zh-CN" w:bidi="ar-SA"/>
              </w:rPr>
              <w:t>6</w:t>
            </w:r>
          </w:p>
        </w:tc>
        <w:tc>
          <w:tcPr>
            <w:tcW w:w="8066" w:type="dxa"/>
            <w:noWrap w:val="0"/>
            <w:vAlign w:val="center"/>
          </w:tcPr>
          <w:p>
            <w:pPr>
              <w:pStyle w:val="2"/>
              <w:jc w:val="both"/>
              <w:rPr>
                <w:rFonts w:hint="eastAsia" w:ascii="方正仿宋_GBK" w:hAnsi="方正仿宋_GBK" w:eastAsia="方正仿宋_GBK" w:cs="方正仿宋_GBK"/>
                <w:b w:val="0"/>
                <w:bCs w:val="0"/>
                <w:snapToGrid w:val="0"/>
                <w:color w:val="auto"/>
                <w:kern w:val="0"/>
                <w:sz w:val="24"/>
                <w:szCs w:val="24"/>
                <w:highlight w:val="none"/>
                <w:lang w:val="zh-CN" w:eastAsia="zh-CN" w:bidi="ar-SA"/>
              </w:rPr>
            </w:pPr>
            <w:r>
              <w:rPr>
                <w:rFonts w:hint="eastAsia" w:ascii="方正仿宋_GBK" w:hAnsi="方正仿宋_GBK" w:eastAsia="方正仿宋_GBK" w:cs="方正仿宋_GBK"/>
                <w:b w:val="0"/>
                <w:bCs w:val="0"/>
                <w:snapToGrid w:val="0"/>
                <w:color w:val="auto"/>
                <w:kern w:val="0"/>
                <w:sz w:val="24"/>
                <w:szCs w:val="24"/>
                <w:highlight w:val="none"/>
                <w:lang w:val="zh-CN" w:eastAsia="zh-CN" w:bidi="ar-SA"/>
              </w:rPr>
              <w:t>进入清算程序，或被宣告破产，或其他丧失履约能力的情形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66" w:type="dxa"/>
            <w:noWrap w:val="0"/>
            <w:vAlign w:val="center"/>
          </w:tcPr>
          <w:p>
            <w:pPr>
              <w:pStyle w:val="2"/>
              <w:jc w:val="center"/>
              <w:rPr>
                <w:rFonts w:hint="eastAsia" w:ascii="方正仿宋_GBK" w:hAnsi="方正仿宋_GBK" w:eastAsia="方正仿宋_GBK" w:cs="方正仿宋_GBK"/>
                <w:sz w:val="24"/>
                <w:szCs w:val="24"/>
                <w:vertAlign w:val="baseline"/>
                <w:lang w:val="en-US" w:eastAsia="zh-CN"/>
              </w:rPr>
            </w:pPr>
            <w:r>
              <w:rPr>
                <w:rFonts w:hint="eastAsia" w:ascii="方正仿宋_GBK" w:hAnsi="方正仿宋_GBK" w:eastAsia="方正仿宋_GBK" w:cs="方正仿宋_GBK"/>
                <w:sz w:val="24"/>
                <w:szCs w:val="24"/>
                <w:vertAlign w:val="baseline"/>
                <w:lang w:val="en-US" w:eastAsia="zh-CN"/>
              </w:rPr>
              <w:t>7</w:t>
            </w:r>
          </w:p>
        </w:tc>
        <w:tc>
          <w:tcPr>
            <w:tcW w:w="8066" w:type="dxa"/>
            <w:noWrap w:val="0"/>
            <w:vAlign w:val="center"/>
          </w:tcPr>
          <w:p>
            <w:pPr>
              <w:pStyle w:val="2"/>
              <w:jc w:val="both"/>
              <w:rPr>
                <w:rFonts w:hint="eastAsia" w:ascii="方正仿宋_GBK" w:hAnsi="方正仿宋_GBK" w:eastAsia="方正仿宋_GBK" w:cs="方正仿宋_GBK"/>
                <w:b w:val="0"/>
                <w:bCs w:val="0"/>
                <w:snapToGrid w:val="0"/>
                <w:color w:val="auto"/>
                <w:kern w:val="0"/>
                <w:sz w:val="24"/>
                <w:szCs w:val="24"/>
                <w:highlight w:val="none"/>
                <w:lang w:val="zh-CN" w:eastAsia="zh-CN" w:bidi="ar-SA"/>
              </w:rPr>
            </w:pPr>
            <w:r>
              <w:rPr>
                <w:rFonts w:hint="eastAsia" w:ascii="方正仿宋_GBK" w:hAnsi="方正仿宋_GBK" w:eastAsia="方正仿宋_GBK" w:cs="方正仿宋_GBK"/>
                <w:b w:val="0"/>
                <w:bCs w:val="0"/>
                <w:snapToGrid w:val="0"/>
                <w:color w:val="auto"/>
                <w:kern w:val="0"/>
                <w:sz w:val="24"/>
                <w:szCs w:val="24"/>
                <w:highlight w:val="none"/>
                <w:lang w:val="en-US" w:eastAsia="zh-CN" w:bidi="ar-SA"/>
              </w:rPr>
              <w:t>被工商行政管理机关在全国企业信用信息公示系统中列入严重违法失信企业名单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4" w:hRule="atLeast"/>
          <w:jc w:val="center"/>
        </w:trPr>
        <w:tc>
          <w:tcPr>
            <w:tcW w:w="766" w:type="dxa"/>
            <w:noWrap w:val="0"/>
            <w:vAlign w:val="center"/>
          </w:tcPr>
          <w:p>
            <w:pPr>
              <w:pStyle w:val="2"/>
              <w:jc w:val="center"/>
              <w:rPr>
                <w:rFonts w:hint="eastAsia" w:ascii="方正仿宋_GBK" w:hAnsi="方正仿宋_GBK" w:eastAsia="方正仿宋_GBK" w:cs="方正仿宋_GBK"/>
                <w:sz w:val="24"/>
                <w:szCs w:val="24"/>
                <w:vertAlign w:val="baseline"/>
                <w:lang w:val="en-US" w:eastAsia="zh-CN"/>
              </w:rPr>
            </w:pPr>
            <w:r>
              <w:rPr>
                <w:rFonts w:hint="eastAsia" w:ascii="方正仿宋_GBK" w:hAnsi="方正仿宋_GBK" w:eastAsia="方正仿宋_GBK" w:cs="方正仿宋_GBK"/>
                <w:sz w:val="24"/>
                <w:szCs w:val="24"/>
                <w:vertAlign w:val="baseline"/>
                <w:lang w:val="en-US" w:eastAsia="zh-CN"/>
              </w:rPr>
              <w:t>8</w:t>
            </w:r>
          </w:p>
        </w:tc>
        <w:tc>
          <w:tcPr>
            <w:tcW w:w="8066" w:type="dxa"/>
            <w:noWrap w:val="0"/>
            <w:vAlign w:val="center"/>
          </w:tcPr>
          <w:p>
            <w:pPr>
              <w:pStyle w:val="2"/>
              <w:jc w:val="both"/>
              <w:rPr>
                <w:rFonts w:hint="eastAsia" w:ascii="方正仿宋_GBK" w:hAnsi="方正仿宋_GBK" w:eastAsia="方正仿宋_GBK" w:cs="方正仿宋_GBK"/>
                <w:b w:val="0"/>
                <w:bCs w:val="0"/>
                <w:snapToGrid w:val="0"/>
                <w:color w:val="auto"/>
                <w:kern w:val="0"/>
                <w:sz w:val="24"/>
                <w:szCs w:val="24"/>
                <w:highlight w:val="none"/>
                <w:lang w:val="zh-CN" w:eastAsia="zh-CN" w:bidi="ar-SA"/>
              </w:rPr>
            </w:pPr>
            <w:r>
              <w:rPr>
                <w:rFonts w:hint="eastAsia" w:ascii="方正仿宋_GBK" w:hAnsi="方正仿宋_GBK" w:eastAsia="方正仿宋_GBK" w:cs="方正仿宋_GBK"/>
                <w:b w:val="0"/>
                <w:bCs w:val="0"/>
                <w:snapToGrid w:val="0"/>
                <w:color w:val="auto"/>
                <w:kern w:val="0"/>
                <w:sz w:val="24"/>
                <w:szCs w:val="24"/>
                <w:highlight w:val="none"/>
                <w:lang w:val="en-US" w:eastAsia="zh-CN" w:bidi="ar-SA"/>
              </w:rPr>
              <w:t>被最高人民法院在“信用中国”网站（</w:t>
            </w:r>
            <w:r>
              <w:rPr>
                <w:rFonts w:hint="eastAsia" w:ascii="方正仿宋_GBK" w:hAnsi="方正仿宋_GBK" w:eastAsia="方正仿宋_GBK" w:cs="方正仿宋_GBK"/>
                <w:b w:val="0"/>
                <w:bCs w:val="0"/>
                <w:snapToGrid w:val="0"/>
                <w:color w:val="auto"/>
                <w:kern w:val="0"/>
                <w:sz w:val="24"/>
                <w:szCs w:val="24"/>
                <w:highlight w:val="none"/>
                <w:lang w:val="en-US" w:eastAsia="zh-CN" w:bidi="ar-SA"/>
              </w:rPr>
              <w:fldChar w:fldCharType="begin"/>
            </w:r>
            <w:r>
              <w:rPr>
                <w:rFonts w:hint="eastAsia" w:ascii="方正仿宋_GBK" w:hAnsi="方正仿宋_GBK" w:eastAsia="方正仿宋_GBK" w:cs="方正仿宋_GBK"/>
                <w:b w:val="0"/>
                <w:bCs w:val="0"/>
                <w:snapToGrid w:val="0"/>
                <w:color w:val="auto"/>
                <w:kern w:val="0"/>
                <w:sz w:val="24"/>
                <w:szCs w:val="24"/>
                <w:highlight w:val="none"/>
                <w:lang w:val="en-US" w:eastAsia="zh-CN" w:bidi="ar-SA"/>
              </w:rPr>
              <w:instrText xml:space="preserve"> HYPERLINK "http://www.creditchina.gov.cn/" \h </w:instrText>
            </w:r>
            <w:r>
              <w:rPr>
                <w:rFonts w:hint="eastAsia" w:ascii="方正仿宋_GBK" w:hAnsi="方正仿宋_GBK" w:eastAsia="方正仿宋_GBK" w:cs="方正仿宋_GBK"/>
                <w:b w:val="0"/>
                <w:bCs w:val="0"/>
                <w:snapToGrid w:val="0"/>
                <w:color w:val="auto"/>
                <w:kern w:val="0"/>
                <w:sz w:val="24"/>
                <w:szCs w:val="24"/>
                <w:highlight w:val="none"/>
                <w:lang w:val="en-US" w:eastAsia="zh-CN" w:bidi="ar-SA"/>
              </w:rPr>
              <w:fldChar w:fldCharType="separate"/>
            </w:r>
            <w:r>
              <w:rPr>
                <w:rFonts w:hint="eastAsia" w:ascii="方正仿宋_GBK" w:hAnsi="方正仿宋_GBK" w:eastAsia="方正仿宋_GBK" w:cs="方正仿宋_GBK"/>
                <w:b w:val="0"/>
                <w:bCs w:val="0"/>
                <w:snapToGrid w:val="0"/>
                <w:color w:val="auto"/>
                <w:kern w:val="0"/>
                <w:sz w:val="24"/>
                <w:szCs w:val="24"/>
                <w:highlight w:val="none"/>
                <w:lang w:val="en-US" w:eastAsia="zh-CN" w:bidi="ar-SA"/>
              </w:rPr>
              <w:t>www.creditchina.gov.cn</w:t>
            </w:r>
            <w:r>
              <w:rPr>
                <w:rFonts w:hint="eastAsia" w:ascii="方正仿宋_GBK" w:hAnsi="方正仿宋_GBK" w:eastAsia="方正仿宋_GBK" w:cs="方正仿宋_GBK"/>
                <w:b w:val="0"/>
                <w:bCs w:val="0"/>
                <w:snapToGrid w:val="0"/>
                <w:color w:val="auto"/>
                <w:kern w:val="0"/>
                <w:sz w:val="24"/>
                <w:szCs w:val="24"/>
                <w:highlight w:val="none"/>
                <w:lang w:val="en-US" w:eastAsia="zh-CN" w:bidi="ar-SA"/>
              </w:rPr>
              <w:fldChar w:fldCharType="end"/>
            </w:r>
            <w:r>
              <w:rPr>
                <w:rFonts w:hint="eastAsia" w:ascii="方正仿宋_GBK" w:hAnsi="方正仿宋_GBK" w:eastAsia="方正仿宋_GBK" w:cs="方正仿宋_GBK"/>
                <w:b w:val="0"/>
                <w:bCs w:val="0"/>
                <w:snapToGrid w:val="0"/>
                <w:color w:val="auto"/>
                <w:kern w:val="0"/>
                <w:sz w:val="24"/>
                <w:szCs w:val="24"/>
                <w:highlight w:val="none"/>
                <w:lang w:val="en-US" w:eastAsia="zh-CN" w:bidi="ar-SA"/>
              </w:rPr>
              <w:t>）或各级信用信息共享平台中列入失信被执行人名单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4" w:hRule="atLeast"/>
          <w:jc w:val="center"/>
        </w:trPr>
        <w:tc>
          <w:tcPr>
            <w:tcW w:w="766" w:type="dxa"/>
            <w:noWrap w:val="0"/>
            <w:vAlign w:val="center"/>
          </w:tcPr>
          <w:p>
            <w:pPr>
              <w:pStyle w:val="2"/>
              <w:jc w:val="center"/>
              <w:rPr>
                <w:rFonts w:hint="eastAsia" w:ascii="方正仿宋_GBK" w:hAnsi="方正仿宋_GBK" w:eastAsia="方正仿宋_GBK" w:cs="方正仿宋_GBK"/>
                <w:sz w:val="24"/>
                <w:szCs w:val="24"/>
                <w:vertAlign w:val="baseline"/>
                <w:lang w:val="en-US" w:eastAsia="zh-CN"/>
              </w:rPr>
            </w:pPr>
            <w:r>
              <w:rPr>
                <w:rFonts w:hint="eastAsia" w:ascii="方正仿宋_GBK" w:hAnsi="方正仿宋_GBK" w:eastAsia="方正仿宋_GBK" w:cs="方正仿宋_GBK"/>
                <w:sz w:val="24"/>
                <w:szCs w:val="24"/>
                <w:vertAlign w:val="baseline"/>
                <w:lang w:val="en-US" w:eastAsia="zh-CN"/>
              </w:rPr>
              <w:t>9</w:t>
            </w:r>
          </w:p>
        </w:tc>
        <w:tc>
          <w:tcPr>
            <w:tcW w:w="8066" w:type="dxa"/>
            <w:noWrap w:val="0"/>
            <w:vAlign w:val="center"/>
          </w:tcPr>
          <w:p>
            <w:pPr>
              <w:pStyle w:val="2"/>
              <w:jc w:val="both"/>
              <w:rPr>
                <w:rFonts w:hint="eastAsia" w:ascii="方正仿宋_GBK" w:hAnsi="方正仿宋_GBK" w:eastAsia="方正仿宋_GBK" w:cs="方正仿宋_GBK"/>
                <w:b w:val="0"/>
                <w:bCs w:val="0"/>
                <w:snapToGrid w:val="0"/>
                <w:color w:val="auto"/>
                <w:kern w:val="0"/>
                <w:sz w:val="24"/>
                <w:szCs w:val="24"/>
                <w:highlight w:val="none"/>
                <w:lang w:val="zh-CN" w:eastAsia="zh-CN" w:bidi="ar-SA"/>
              </w:rPr>
            </w:pPr>
            <w:r>
              <w:rPr>
                <w:rFonts w:hint="eastAsia" w:ascii="方正仿宋_GBK" w:hAnsi="方正仿宋_GBK" w:eastAsia="方正仿宋_GBK" w:cs="方正仿宋_GBK"/>
                <w:b w:val="0"/>
                <w:bCs w:val="0"/>
                <w:snapToGrid w:val="0"/>
                <w:color w:val="auto"/>
                <w:kern w:val="0"/>
                <w:sz w:val="24"/>
                <w:szCs w:val="24"/>
                <w:highlight w:val="none"/>
                <w:lang w:val="zh-CN" w:eastAsia="zh-CN" w:bidi="ar-SA"/>
              </w:rPr>
              <w:t>在近三年内报价单位或其法定代表人、拟委任的项目负责人有行贿犯罪行为的（以检察机关职务犯罪预防部门出具的查询结果为准）；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4" w:hRule="atLeast"/>
          <w:jc w:val="center"/>
        </w:trPr>
        <w:tc>
          <w:tcPr>
            <w:tcW w:w="766" w:type="dxa"/>
            <w:noWrap w:val="0"/>
            <w:vAlign w:val="center"/>
          </w:tcPr>
          <w:p>
            <w:pPr>
              <w:pStyle w:val="2"/>
              <w:jc w:val="center"/>
              <w:rPr>
                <w:rFonts w:hint="eastAsia" w:ascii="方正仿宋_GBK" w:hAnsi="方正仿宋_GBK" w:eastAsia="方正仿宋_GBK" w:cs="方正仿宋_GBK"/>
                <w:sz w:val="24"/>
                <w:szCs w:val="24"/>
                <w:vertAlign w:val="baseline"/>
                <w:lang w:val="en-US" w:eastAsia="zh-CN"/>
              </w:rPr>
            </w:pPr>
            <w:r>
              <w:rPr>
                <w:rFonts w:hint="eastAsia" w:ascii="方正仿宋_GBK" w:hAnsi="方正仿宋_GBK" w:eastAsia="方正仿宋_GBK" w:cs="方正仿宋_GBK"/>
                <w:sz w:val="24"/>
                <w:szCs w:val="24"/>
                <w:vertAlign w:val="baseline"/>
                <w:lang w:val="en-US" w:eastAsia="zh-CN"/>
              </w:rPr>
              <w:t>10</w:t>
            </w:r>
          </w:p>
        </w:tc>
        <w:tc>
          <w:tcPr>
            <w:tcW w:w="8066" w:type="dxa"/>
            <w:noWrap w:val="0"/>
            <w:vAlign w:val="center"/>
          </w:tcPr>
          <w:p>
            <w:pPr>
              <w:pStyle w:val="2"/>
              <w:jc w:val="both"/>
              <w:rPr>
                <w:rFonts w:hint="eastAsia" w:ascii="方正仿宋_GBK" w:hAnsi="方正仿宋_GBK" w:eastAsia="方正仿宋_GBK" w:cs="方正仿宋_GBK"/>
                <w:b w:val="0"/>
                <w:bCs w:val="0"/>
                <w:snapToGrid w:val="0"/>
                <w:color w:val="auto"/>
                <w:kern w:val="0"/>
                <w:sz w:val="24"/>
                <w:szCs w:val="24"/>
                <w:highlight w:val="none"/>
                <w:lang w:val="zh-CN" w:eastAsia="zh-CN" w:bidi="ar-SA"/>
              </w:rPr>
            </w:pPr>
            <w:r>
              <w:rPr>
                <w:rFonts w:hint="eastAsia" w:ascii="方正仿宋_GBK" w:hAnsi="方正仿宋_GBK" w:eastAsia="方正仿宋_GBK" w:cs="方正仿宋_GBK"/>
                <w:b w:val="0"/>
                <w:bCs w:val="0"/>
                <w:snapToGrid w:val="0"/>
                <w:color w:val="auto"/>
                <w:kern w:val="0"/>
                <w:sz w:val="24"/>
                <w:szCs w:val="24"/>
                <w:highlight w:val="none"/>
                <w:lang w:val="zh-CN" w:eastAsia="zh-CN" w:bidi="ar-SA"/>
              </w:rPr>
              <w:t>报价文件内容有与国家现行法律法规相违背的内容，或附有比选人无法接受条件的</w:t>
            </w:r>
          </w:p>
        </w:tc>
      </w:tr>
    </w:tbl>
    <w:p>
      <w:pPr>
        <w:pStyle w:val="6"/>
        <w:pageBreakBefore w:val="0"/>
        <w:widowControl w:val="0"/>
        <w:kinsoku/>
        <w:wordWrap/>
        <w:overflowPunct/>
        <w:topLinePunct w:val="0"/>
        <w:autoSpaceDE/>
        <w:autoSpaceDN/>
        <w:bidi w:val="0"/>
        <w:spacing w:line="560" w:lineRule="exact"/>
        <w:ind w:firstLine="643" w:firstLineChars="200"/>
        <w:textAlignment w:val="auto"/>
        <w:rPr>
          <w:rFonts w:hint="eastAsia" w:ascii="方正仿宋_GBK" w:hAnsi="方正仿宋_GBK" w:eastAsia="方正仿宋_GBK" w:cs="方正仿宋_GBK"/>
          <w:b/>
          <w:bCs/>
          <w:color w:val="auto"/>
          <w:sz w:val="32"/>
          <w:szCs w:val="32"/>
          <w:highlight w:val="none"/>
          <w:lang w:val="zh-CN"/>
        </w:rPr>
      </w:pPr>
      <w:r>
        <w:rPr>
          <w:rFonts w:hint="eastAsia" w:ascii="方正仿宋_GBK" w:hAnsi="方正仿宋_GBK" w:eastAsia="方正仿宋_GBK" w:cs="方正仿宋_GBK"/>
          <w:b/>
          <w:bCs/>
          <w:color w:val="auto"/>
          <w:sz w:val="32"/>
          <w:szCs w:val="32"/>
          <w:highlight w:val="none"/>
          <w:lang w:val="en-US" w:eastAsia="zh-CN"/>
        </w:rPr>
        <w:t>三</w:t>
      </w:r>
      <w:r>
        <w:rPr>
          <w:rFonts w:hint="eastAsia" w:ascii="方正仿宋_GBK" w:hAnsi="方正仿宋_GBK" w:eastAsia="方正仿宋_GBK" w:cs="方正仿宋_GBK"/>
          <w:b/>
          <w:bCs/>
          <w:color w:val="auto"/>
          <w:sz w:val="32"/>
          <w:szCs w:val="32"/>
          <w:highlight w:val="none"/>
        </w:rPr>
        <w:t>、</w:t>
      </w:r>
      <w:r>
        <w:rPr>
          <w:rFonts w:hint="eastAsia" w:ascii="方正仿宋_GBK" w:hAnsi="方正仿宋_GBK" w:eastAsia="方正仿宋_GBK" w:cs="方正仿宋_GBK"/>
          <w:b/>
          <w:bCs/>
          <w:color w:val="auto"/>
          <w:sz w:val="32"/>
          <w:szCs w:val="32"/>
          <w:highlight w:val="none"/>
          <w:lang w:val="zh-CN"/>
        </w:rPr>
        <w:t>成交通知</w:t>
      </w:r>
    </w:p>
    <w:p>
      <w:pPr>
        <w:pageBreakBefore w:val="0"/>
        <w:widowControl w:val="0"/>
        <w:kinsoku/>
        <w:wordWrap/>
        <w:overflowPunct/>
        <w:topLinePunct w:val="0"/>
        <w:autoSpaceDE/>
        <w:autoSpaceDN/>
        <w:bidi w:val="0"/>
        <w:adjustRightInd w:val="0"/>
        <w:snapToGrid w:val="0"/>
        <w:spacing w:line="560" w:lineRule="exact"/>
        <w:ind w:firstLine="560" w:firstLineChars="200"/>
        <w:textAlignment w:val="auto"/>
        <w:rPr>
          <w:rFonts w:hint="eastAsia" w:ascii="方正仿宋_GBK" w:hAnsi="方正仿宋_GBK" w:eastAsia="方正仿宋_GBK" w:cs="方正仿宋_GBK"/>
          <w:b/>
          <w:bCs/>
          <w:color w:val="auto"/>
          <w:sz w:val="32"/>
          <w:szCs w:val="32"/>
          <w:highlight w:val="none"/>
          <w:lang w:val="en-US" w:eastAsia="zh-CN"/>
        </w:rPr>
      </w:pPr>
      <w:r>
        <w:rPr>
          <w:rFonts w:hint="eastAsia" w:ascii="方正仿宋_GBK" w:hAnsi="方正仿宋_GBK" w:eastAsia="方正仿宋_GBK" w:cs="方正仿宋_GBK"/>
          <w:color w:val="auto"/>
          <w:sz w:val="28"/>
          <w:szCs w:val="28"/>
          <w:highlight w:val="none"/>
          <w:lang w:val="zh-CN"/>
        </w:rPr>
        <w:t>成交结果将在</w:t>
      </w:r>
      <w:r>
        <w:rPr>
          <w:rFonts w:hint="eastAsia" w:ascii="方正仿宋_GBK" w:hAnsi="方正仿宋_GBK" w:eastAsia="方正仿宋_GBK" w:cs="方正仿宋_GBK"/>
          <w:color w:val="auto"/>
          <w:sz w:val="28"/>
          <w:szCs w:val="28"/>
          <w:highlight w:val="none"/>
          <w:lang w:val="en-US" w:eastAsia="zh-CN"/>
        </w:rPr>
        <w:t>开标后10</w:t>
      </w:r>
      <w:r>
        <w:rPr>
          <w:rFonts w:hint="eastAsia" w:ascii="方正仿宋_GBK" w:hAnsi="方正仿宋_GBK" w:eastAsia="方正仿宋_GBK" w:cs="方正仿宋_GBK"/>
          <w:color w:val="auto"/>
          <w:sz w:val="28"/>
          <w:szCs w:val="28"/>
          <w:highlight w:val="none"/>
        </w:rPr>
        <w:t>个工作日内，以电话或中</w:t>
      </w:r>
      <w:r>
        <w:rPr>
          <w:rFonts w:hint="eastAsia" w:ascii="方正仿宋_GBK" w:hAnsi="方正仿宋_GBK" w:eastAsia="方正仿宋_GBK" w:cs="方正仿宋_GBK"/>
          <w:color w:val="auto"/>
          <w:sz w:val="28"/>
          <w:szCs w:val="28"/>
          <w:highlight w:val="none"/>
          <w:lang w:eastAsia="zh-CN"/>
        </w:rPr>
        <w:t>选</w:t>
      </w:r>
      <w:r>
        <w:rPr>
          <w:rFonts w:hint="eastAsia" w:ascii="方正仿宋_GBK" w:hAnsi="方正仿宋_GBK" w:eastAsia="方正仿宋_GBK" w:cs="方正仿宋_GBK"/>
          <w:color w:val="auto"/>
          <w:sz w:val="28"/>
          <w:szCs w:val="28"/>
          <w:highlight w:val="none"/>
        </w:rPr>
        <w:t>通知书的形式告知成交供应商，未接到电话或通知书的视为未成交。</w:t>
      </w:r>
    </w:p>
    <w:p>
      <w:pPr>
        <w:pageBreakBefore w:val="0"/>
        <w:widowControl w:val="0"/>
        <w:kinsoku/>
        <w:wordWrap/>
        <w:overflowPunct/>
        <w:topLinePunct w:val="0"/>
        <w:autoSpaceDE/>
        <w:autoSpaceDN/>
        <w:bidi w:val="0"/>
        <w:spacing w:line="560" w:lineRule="exact"/>
        <w:ind w:firstLine="643" w:firstLineChars="200"/>
        <w:textAlignment w:val="auto"/>
        <w:rPr>
          <w:rFonts w:hint="eastAsia"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b/>
          <w:bCs/>
          <w:color w:val="auto"/>
          <w:sz w:val="32"/>
          <w:szCs w:val="32"/>
          <w:highlight w:val="none"/>
          <w:lang w:val="en-US" w:eastAsia="zh-CN"/>
        </w:rPr>
        <w:t>四</w:t>
      </w:r>
      <w:r>
        <w:rPr>
          <w:rFonts w:hint="eastAsia" w:ascii="方正仿宋_GBK" w:hAnsi="方正仿宋_GBK" w:eastAsia="方正仿宋_GBK" w:cs="方正仿宋_GBK"/>
          <w:b/>
          <w:bCs/>
          <w:color w:val="auto"/>
          <w:sz w:val="32"/>
          <w:szCs w:val="32"/>
          <w:highlight w:val="none"/>
        </w:rPr>
        <w:t>、中</w:t>
      </w:r>
      <w:r>
        <w:rPr>
          <w:rFonts w:hint="eastAsia" w:ascii="方正仿宋_GBK" w:hAnsi="方正仿宋_GBK" w:eastAsia="方正仿宋_GBK" w:cs="方正仿宋_GBK"/>
          <w:b/>
          <w:bCs/>
          <w:color w:val="auto"/>
          <w:sz w:val="32"/>
          <w:szCs w:val="32"/>
          <w:highlight w:val="none"/>
          <w:lang w:val="en-US" w:eastAsia="zh-CN"/>
        </w:rPr>
        <w:t>选</w:t>
      </w:r>
      <w:r>
        <w:rPr>
          <w:rFonts w:hint="eastAsia" w:ascii="方正仿宋_GBK" w:hAnsi="方正仿宋_GBK" w:eastAsia="方正仿宋_GBK" w:cs="方正仿宋_GBK"/>
          <w:b/>
          <w:bCs/>
          <w:color w:val="auto"/>
          <w:sz w:val="32"/>
          <w:szCs w:val="32"/>
          <w:highlight w:val="none"/>
          <w:lang w:eastAsia="zh-CN"/>
        </w:rPr>
        <w:t>供应商</w:t>
      </w:r>
      <w:r>
        <w:rPr>
          <w:rFonts w:hint="eastAsia" w:ascii="方正仿宋_GBK" w:hAnsi="方正仿宋_GBK" w:eastAsia="方正仿宋_GBK" w:cs="方正仿宋_GBK"/>
          <w:b/>
          <w:bCs/>
          <w:color w:val="auto"/>
          <w:sz w:val="32"/>
          <w:szCs w:val="32"/>
          <w:highlight w:val="none"/>
        </w:rPr>
        <w:t>的变更</w:t>
      </w:r>
    </w:p>
    <w:p>
      <w:pPr>
        <w:pageBreakBefore w:val="0"/>
        <w:widowControl w:val="0"/>
        <w:kinsoku/>
        <w:wordWrap/>
        <w:overflowPunct/>
        <w:topLinePunct w:val="0"/>
        <w:autoSpaceDE/>
        <w:autoSpaceDN/>
        <w:bidi w:val="0"/>
        <w:snapToGrid w:val="0"/>
        <w:spacing w:line="560" w:lineRule="exact"/>
        <w:ind w:left="0" w:leftChars="0" w:firstLine="638" w:firstLineChars="228"/>
        <w:textAlignment w:val="auto"/>
        <w:rPr>
          <w:rFonts w:hint="eastAsia" w:ascii="方正仿宋_GBK" w:hAnsi="方正仿宋_GBK" w:eastAsia="方正仿宋_GBK" w:cs="方正仿宋_GBK"/>
          <w:color w:val="auto"/>
          <w:sz w:val="28"/>
          <w:szCs w:val="28"/>
          <w:highlight w:val="none"/>
        </w:rPr>
      </w:pPr>
      <w:r>
        <w:rPr>
          <w:rFonts w:hint="eastAsia" w:ascii="方正仿宋_GBK" w:hAnsi="方正仿宋_GBK" w:eastAsia="方正仿宋_GBK" w:cs="方正仿宋_GBK"/>
          <w:color w:val="auto"/>
          <w:sz w:val="28"/>
          <w:szCs w:val="28"/>
          <w:highlight w:val="none"/>
        </w:rPr>
        <w:t>若中</w:t>
      </w:r>
      <w:r>
        <w:rPr>
          <w:rFonts w:hint="eastAsia" w:ascii="方正仿宋_GBK" w:hAnsi="方正仿宋_GBK" w:eastAsia="方正仿宋_GBK" w:cs="方正仿宋_GBK"/>
          <w:color w:val="auto"/>
          <w:sz w:val="28"/>
          <w:szCs w:val="28"/>
          <w:highlight w:val="none"/>
          <w:lang w:val="en-US" w:eastAsia="zh-CN"/>
        </w:rPr>
        <w:t>选</w:t>
      </w:r>
      <w:r>
        <w:rPr>
          <w:rFonts w:hint="eastAsia" w:ascii="方正仿宋_GBK" w:hAnsi="方正仿宋_GBK" w:eastAsia="方正仿宋_GBK" w:cs="方正仿宋_GBK"/>
          <w:color w:val="auto"/>
          <w:sz w:val="28"/>
          <w:szCs w:val="28"/>
          <w:highlight w:val="none"/>
          <w:lang w:eastAsia="zh-CN"/>
        </w:rPr>
        <w:t>供应商</w:t>
      </w:r>
      <w:r>
        <w:rPr>
          <w:rFonts w:hint="eastAsia" w:ascii="方正仿宋_GBK" w:hAnsi="方正仿宋_GBK" w:eastAsia="方正仿宋_GBK" w:cs="方正仿宋_GBK"/>
          <w:color w:val="auto"/>
          <w:sz w:val="28"/>
          <w:szCs w:val="28"/>
          <w:highlight w:val="none"/>
        </w:rPr>
        <w:t>因不可抗力原因或采购人认可的情形，不能履行合同，采购人可确定排名其后一位的候选人为中</w:t>
      </w:r>
      <w:r>
        <w:rPr>
          <w:rFonts w:hint="eastAsia" w:ascii="方正仿宋_GBK" w:hAnsi="方正仿宋_GBK" w:eastAsia="方正仿宋_GBK" w:cs="方正仿宋_GBK"/>
          <w:color w:val="auto"/>
          <w:sz w:val="28"/>
          <w:szCs w:val="28"/>
          <w:highlight w:val="none"/>
          <w:lang w:val="en-US" w:eastAsia="zh-CN"/>
        </w:rPr>
        <w:t>选</w:t>
      </w:r>
      <w:r>
        <w:rPr>
          <w:rFonts w:hint="eastAsia" w:ascii="方正仿宋_GBK" w:hAnsi="方正仿宋_GBK" w:eastAsia="方正仿宋_GBK" w:cs="方正仿宋_GBK"/>
          <w:color w:val="auto"/>
          <w:sz w:val="28"/>
          <w:szCs w:val="28"/>
          <w:highlight w:val="none"/>
          <w:lang w:eastAsia="zh-CN"/>
        </w:rPr>
        <w:t>供应商</w:t>
      </w:r>
      <w:r>
        <w:rPr>
          <w:rFonts w:hint="eastAsia" w:ascii="方正仿宋_GBK" w:hAnsi="方正仿宋_GBK" w:eastAsia="方正仿宋_GBK" w:cs="方正仿宋_GBK"/>
          <w:color w:val="auto"/>
          <w:sz w:val="28"/>
          <w:szCs w:val="28"/>
          <w:highlight w:val="none"/>
        </w:rPr>
        <w:t>；中选供应商放弃成交的，采购人将视为违约，不予退还保证金。</w:t>
      </w:r>
    </w:p>
    <w:p>
      <w:pPr>
        <w:pStyle w:val="6"/>
        <w:pageBreakBefore w:val="0"/>
        <w:widowControl w:val="0"/>
        <w:kinsoku/>
        <w:wordWrap/>
        <w:overflowPunct/>
        <w:topLinePunct w:val="0"/>
        <w:autoSpaceDE/>
        <w:autoSpaceDN/>
        <w:bidi w:val="0"/>
        <w:spacing w:line="560" w:lineRule="exact"/>
        <w:ind w:firstLine="643" w:firstLineChars="200"/>
        <w:textAlignment w:val="auto"/>
        <w:rPr>
          <w:rFonts w:hint="eastAsia" w:ascii="方正仿宋_GBK" w:hAnsi="方正仿宋_GBK" w:eastAsia="方正仿宋_GBK" w:cs="方正仿宋_GBK"/>
          <w:b/>
          <w:bCs/>
          <w:color w:val="auto"/>
          <w:sz w:val="32"/>
          <w:szCs w:val="32"/>
          <w:highlight w:val="none"/>
          <w:lang w:val="zh-CN"/>
        </w:rPr>
      </w:pPr>
      <w:r>
        <w:rPr>
          <w:rFonts w:hint="eastAsia" w:ascii="方正仿宋_GBK" w:hAnsi="方正仿宋_GBK" w:eastAsia="方正仿宋_GBK" w:cs="方正仿宋_GBK"/>
          <w:b/>
          <w:bCs/>
          <w:color w:val="auto"/>
          <w:sz w:val="32"/>
          <w:szCs w:val="32"/>
          <w:highlight w:val="none"/>
          <w:lang w:val="zh-CN"/>
        </w:rPr>
        <w:t>五、合同的签订</w:t>
      </w:r>
    </w:p>
    <w:p>
      <w:pPr>
        <w:pageBreakBefore w:val="0"/>
        <w:widowControl w:val="0"/>
        <w:kinsoku/>
        <w:wordWrap/>
        <w:overflowPunct/>
        <w:topLinePunct w:val="0"/>
        <w:autoSpaceDE/>
        <w:autoSpaceDN/>
        <w:bidi w:val="0"/>
        <w:snapToGrid w:val="0"/>
        <w:spacing w:line="560" w:lineRule="exact"/>
        <w:ind w:firstLine="560" w:firstLineChars="200"/>
        <w:textAlignment w:val="auto"/>
        <w:rPr>
          <w:rFonts w:hint="eastAsia" w:ascii="方正仿宋_GBK" w:hAnsi="方正仿宋_GBK" w:eastAsia="方正仿宋_GBK" w:cs="方正仿宋_GBK"/>
          <w:color w:val="auto"/>
          <w:sz w:val="28"/>
          <w:szCs w:val="28"/>
          <w:highlight w:val="none"/>
        </w:rPr>
      </w:pPr>
      <w:r>
        <w:rPr>
          <w:rFonts w:hint="eastAsia" w:ascii="方正仿宋_GBK" w:hAnsi="方正仿宋_GBK" w:eastAsia="方正仿宋_GBK" w:cs="方正仿宋_GBK"/>
          <w:color w:val="auto"/>
          <w:sz w:val="28"/>
          <w:szCs w:val="28"/>
          <w:highlight w:val="none"/>
        </w:rPr>
        <w:t>1、评审结果公布后</w:t>
      </w:r>
      <w:r>
        <w:rPr>
          <w:rFonts w:hint="eastAsia" w:ascii="方正仿宋_GBK" w:hAnsi="方正仿宋_GBK" w:eastAsia="方正仿宋_GBK" w:cs="方正仿宋_GBK"/>
          <w:color w:val="auto"/>
          <w:sz w:val="28"/>
          <w:szCs w:val="28"/>
          <w:highlight w:val="none"/>
          <w:lang w:val="en-US" w:eastAsia="zh-CN"/>
        </w:rPr>
        <w:t>30</w:t>
      </w:r>
      <w:r>
        <w:rPr>
          <w:rFonts w:hint="eastAsia" w:ascii="方正仿宋_GBK" w:hAnsi="方正仿宋_GBK" w:eastAsia="方正仿宋_GBK" w:cs="方正仿宋_GBK"/>
          <w:color w:val="auto"/>
          <w:sz w:val="28"/>
          <w:szCs w:val="28"/>
          <w:highlight w:val="none"/>
        </w:rPr>
        <w:t>日</w:t>
      </w:r>
      <w:r>
        <w:rPr>
          <w:rFonts w:hint="eastAsia" w:ascii="方正仿宋_GBK" w:hAnsi="方正仿宋_GBK" w:eastAsia="方正仿宋_GBK" w:cs="方正仿宋_GBK"/>
          <w:color w:val="auto"/>
          <w:sz w:val="28"/>
          <w:szCs w:val="28"/>
          <w:highlight w:val="none"/>
          <w:lang w:val="en-US" w:eastAsia="zh-CN"/>
        </w:rPr>
        <w:t>内</w:t>
      </w:r>
      <w:r>
        <w:rPr>
          <w:rFonts w:hint="eastAsia" w:ascii="方正仿宋_GBK" w:hAnsi="方正仿宋_GBK" w:eastAsia="方正仿宋_GBK" w:cs="方正仿宋_GBK"/>
          <w:color w:val="auto"/>
          <w:sz w:val="28"/>
          <w:szCs w:val="28"/>
          <w:highlight w:val="none"/>
        </w:rPr>
        <w:t>签订合同。</w:t>
      </w:r>
    </w:p>
    <w:p>
      <w:pPr>
        <w:pStyle w:val="2"/>
        <w:pageBreakBefore w:val="0"/>
        <w:widowControl w:val="0"/>
        <w:kinsoku/>
        <w:wordWrap/>
        <w:overflowPunct/>
        <w:topLinePunct w:val="0"/>
        <w:autoSpaceDE/>
        <w:autoSpaceDN/>
        <w:bidi w:val="0"/>
        <w:spacing w:line="560" w:lineRule="exact"/>
        <w:ind w:firstLine="560" w:firstLineChars="200"/>
        <w:textAlignment w:val="auto"/>
        <w:rPr>
          <w:rFonts w:hint="eastAsia" w:ascii="方正仿宋_GBK" w:hAnsi="方正仿宋_GBK" w:eastAsia="方正仿宋_GBK" w:cs="方正仿宋_GBK"/>
          <w:color w:val="auto"/>
          <w:sz w:val="28"/>
          <w:szCs w:val="28"/>
          <w:highlight w:val="none"/>
        </w:rPr>
      </w:pPr>
      <w:r>
        <w:rPr>
          <w:rFonts w:hint="eastAsia" w:ascii="方正仿宋_GBK" w:hAnsi="方正仿宋_GBK" w:eastAsia="方正仿宋_GBK" w:cs="方正仿宋_GBK"/>
          <w:color w:val="auto"/>
          <w:sz w:val="28"/>
          <w:szCs w:val="28"/>
          <w:highlight w:val="none"/>
          <w:lang w:val="en-US" w:eastAsia="zh-CN"/>
        </w:rPr>
        <w:t>2</w:t>
      </w:r>
      <w:r>
        <w:rPr>
          <w:rFonts w:hint="eastAsia" w:ascii="方正仿宋_GBK" w:hAnsi="方正仿宋_GBK" w:eastAsia="方正仿宋_GBK" w:cs="方正仿宋_GBK"/>
          <w:color w:val="auto"/>
          <w:sz w:val="28"/>
          <w:szCs w:val="28"/>
          <w:highlight w:val="none"/>
        </w:rPr>
        <w:t>、合同最终签订以采购单位审批为准。</w:t>
      </w:r>
    </w:p>
    <w:p>
      <w:pPr>
        <w:pStyle w:val="3"/>
        <w:pageBreakBefore w:val="0"/>
        <w:widowControl w:val="0"/>
        <w:kinsoku/>
        <w:wordWrap/>
        <w:overflowPunct/>
        <w:topLinePunct w:val="0"/>
        <w:autoSpaceDE/>
        <w:autoSpaceDN/>
        <w:bidi w:val="0"/>
        <w:spacing w:line="560" w:lineRule="exact"/>
        <w:textAlignment w:val="auto"/>
        <w:rPr>
          <w:rFonts w:hint="eastAsia" w:ascii="方正仿宋_GBK" w:hAnsi="方正仿宋_GBK" w:eastAsia="方正仿宋_GBK" w:cs="方正仿宋_GBK"/>
          <w:lang w:val="en-US" w:eastAsia="zh-CN"/>
        </w:rPr>
      </w:pPr>
      <w:r>
        <w:rPr>
          <w:rFonts w:hint="eastAsia" w:ascii="方正仿宋_GBK" w:hAnsi="方正仿宋_GBK" w:eastAsia="方正仿宋_GBK" w:cs="方正仿宋_GBK"/>
          <w:color w:val="auto"/>
          <w:sz w:val="28"/>
          <w:szCs w:val="28"/>
          <w:highlight w:val="none"/>
          <w:lang w:val="en-US" w:eastAsia="zh-CN"/>
        </w:rPr>
        <w:t xml:space="preserve">    3、如中选人放弃此项目或在签订合同时擅自改变本项目状态的，由中选人承担因此造成的损失。</w:t>
      </w:r>
    </w:p>
    <w:p>
      <w:pPr>
        <w:pStyle w:val="6"/>
        <w:pageBreakBefore w:val="0"/>
        <w:widowControl w:val="0"/>
        <w:kinsoku/>
        <w:wordWrap/>
        <w:overflowPunct/>
        <w:topLinePunct w:val="0"/>
        <w:autoSpaceDE/>
        <w:autoSpaceDN/>
        <w:bidi w:val="0"/>
        <w:spacing w:line="560" w:lineRule="exact"/>
        <w:ind w:firstLine="643" w:firstLineChars="200"/>
        <w:textAlignment w:val="auto"/>
        <w:rPr>
          <w:rFonts w:hint="eastAsia" w:ascii="方正仿宋_GBK" w:hAnsi="方正仿宋_GBK" w:eastAsia="方正仿宋_GBK" w:cs="方正仿宋_GBK"/>
          <w:b/>
          <w:bCs/>
          <w:color w:val="auto"/>
          <w:sz w:val="32"/>
          <w:szCs w:val="32"/>
          <w:highlight w:val="none"/>
          <w:lang w:val="en-US" w:eastAsia="zh-CN"/>
        </w:rPr>
      </w:pPr>
      <w:r>
        <w:rPr>
          <w:rFonts w:hint="eastAsia" w:ascii="方正仿宋_GBK" w:hAnsi="方正仿宋_GBK" w:eastAsia="方正仿宋_GBK" w:cs="方正仿宋_GBK"/>
          <w:b/>
          <w:bCs/>
          <w:color w:val="auto"/>
          <w:sz w:val="32"/>
          <w:szCs w:val="32"/>
          <w:highlight w:val="none"/>
          <w:lang w:val="en-US" w:eastAsia="zh-CN"/>
        </w:rPr>
        <w:t>六、其他要求</w:t>
      </w:r>
    </w:p>
    <w:p>
      <w:pPr>
        <w:pageBreakBefore w:val="0"/>
        <w:widowControl w:val="0"/>
        <w:kinsoku/>
        <w:wordWrap/>
        <w:overflowPunct/>
        <w:topLinePunct w:val="0"/>
        <w:autoSpaceDE/>
        <w:autoSpaceDN/>
        <w:bidi w:val="0"/>
        <w:adjustRightInd/>
        <w:snapToGrid/>
        <w:spacing w:line="560" w:lineRule="exact"/>
        <w:ind w:left="0" w:leftChars="0" w:firstLine="420" w:firstLineChars="150"/>
        <w:textAlignment w:val="auto"/>
        <w:rPr>
          <w:rFonts w:hint="eastAsia" w:ascii="方正仿宋_GBK" w:hAnsi="方正仿宋_GBK" w:eastAsia="方正仿宋_GBK" w:cs="方正仿宋_GBK"/>
          <w:b/>
          <w:sz w:val="32"/>
          <w:szCs w:val="32"/>
        </w:rPr>
      </w:pPr>
      <w:r>
        <w:rPr>
          <w:rFonts w:hint="eastAsia" w:ascii="方正仿宋_GBK" w:hAnsi="方正仿宋_GBK" w:eastAsia="方正仿宋_GBK" w:cs="方正仿宋_GBK"/>
          <w:color w:val="auto"/>
          <w:sz w:val="28"/>
          <w:szCs w:val="28"/>
          <w:highlight w:val="none"/>
          <w:lang w:eastAsia="zh-CN"/>
        </w:rPr>
        <w:t>（</w:t>
      </w:r>
      <w:r>
        <w:rPr>
          <w:rFonts w:hint="eastAsia" w:ascii="方正仿宋_GBK" w:hAnsi="方正仿宋_GBK" w:eastAsia="方正仿宋_GBK" w:cs="方正仿宋_GBK"/>
          <w:color w:val="auto"/>
          <w:sz w:val="28"/>
          <w:szCs w:val="28"/>
          <w:highlight w:val="none"/>
          <w:lang w:val="en-US" w:eastAsia="zh-CN"/>
        </w:rPr>
        <w:t>一</w:t>
      </w:r>
      <w:r>
        <w:rPr>
          <w:rFonts w:hint="eastAsia" w:ascii="方正仿宋_GBK" w:hAnsi="方正仿宋_GBK" w:eastAsia="方正仿宋_GBK" w:cs="方正仿宋_GBK"/>
          <w:color w:val="auto"/>
          <w:kern w:val="2"/>
          <w:sz w:val="28"/>
          <w:szCs w:val="28"/>
          <w:highlight w:val="none"/>
          <w:lang w:val="en-US" w:eastAsia="zh-CN" w:bidi="ar-SA"/>
        </w:rPr>
        <w:t>）设备安装调试验收符合设备性能及产品性能。</w:t>
      </w:r>
    </w:p>
    <w:p>
      <w:pPr>
        <w:pageBreakBefore w:val="0"/>
        <w:widowControl w:val="0"/>
        <w:kinsoku/>
        <w:wordWrap/>
        <w:overflowPunct/>
        <w:topLinePunct w:val="0"/>
        <w:autoSpaceDE/>
        <w:autoSpaceDN/>
        <w:bidi w:val="0"/>
        <w:adjustRightInd/>
        <w:snapToGrid/>
        <w:spacing w:line="560" w:lineRule="exact"/>
        <w:ind w:left="0" w:leftChars="0" w:firstLine="420" w:firstLineChars="150"/>
        <w:textAlignment w:val="auto"/>
        <w:rPr>
          <w:rFonts w:hint="eastAsia" w:ascii="方正仿宋_GBK" w:hAnsi="方正仿宋_GBK" w:eastAsia="方正仿宋_GBK" w:cs="方正仿宋_GBK"/>
          <w:color w:val="auto"/>
          <w:sz w:val="28"/>
          <w:szCs w:val="28"/>
          <w:highlight w:val="none"/>
          <w:lang w:val="en-US" w:eastAsia="zh-CN"/>
        </w:rPr>
      </w:pPr>
      <w:r>
        <w:rPr>
          <w:rFonts w:hint="eastAsia" w:ascii="方正仿宋_GBK" w:hAnsi="方正仿宋_GBK" w:eastAsia="方正仿宋_GBK" w:cs="方正仿宋_GBK"/>
          <w:color w:val="auto"/>
          <w:sz w:val="28"/>
          <w:szCs w:val="28"/>
          <w:highlight w:val="none"/>
          <w:lang w:eastAsia="zh-CN"/>
        </w:rPr>
        <w:t>（</w:t>
      </w:r>
      <w:r>
        <w:rPr>
          <w:rFonts w:hint="eastAsia" w:ascii="方正仿宋_GBK" w:hAnsi="方正仿宋_GBK" w:eastAsia="方正仿宋_GBK" w:cs="方正仿宋_GBK"/>
          <w:color w:val="auto"/>
          <w:sz w:val="28"/>
          <w:szCs w:val="28"/>
          <w:highlight w:val="none"/>
          <w:lang w:val="en-US" w:eastAsia="zh-CN"/>
        </w:rPr>
        <w:t>二</w:t>
      </w:r>
      <w:r>
        <w:rPr>
          <w:rFonts w:hint="eastAsia" w:ascii="方正仿宋_GBK" w:hAnsi="方正仿宋_GBK" w:eastAsia="方正仿宋_GBK" w:cs="方正仿宋_GBK"/>
          <w:color w:val="auto"/>
          <w:sz w:val="28"/>
          <w:szCs w:val="28"/>
          <w:highlight w:val="none"/>
          <w:lang w:eastAsia="zh-CN"/>
        </w:rPr>
        <w:t>）</w:t>
      </w:r>
      <w:r>
        <w:rPr>
          <w:rFonts w:hint="eastAsia" w:ascii="方正仿宋_GBK" w:hAnsi="方正仿宋_GBK" w:eastAsia="方正仿宋_GBK" w:cs="方正仿宋_GBK"/>
          <w:color w:val="auto"/>
          <w:sz w:val="28"/>
          <w:szCs w:val="28"/>
          <w:highlight w:val="none"/>
          <w:lang w:val="en-US" w:eastAsia="zh-CN"/>
        </w:rPr>
        <w:t>质量保证：质保期内，若出现故障，必须负责设备故障的处理，对更换后的故障件重新起计质保期。</w:t>
      </w:r>
    </w:p>
    <w:p>
      <w:pPr>
        <w:pageBreakBefore w:val="0"/>
        <w:widowControl w:val="0"/>
        <w:kinsoku/>
        <w:wordWrap/>
        <w:overflowPunct/>
        <w:topLinePunct w:val="0"/>
        <w:autoSpaceDE/>
        <w:autoSpaceDN/>
        <w:bidi w:val="0"/>
        <w:adjustRightInd/>
        <w:snapToGrid/>
        <w:spacing w:line="560" w:lineRule="exact"/>
        <w:ind w:left="0" w:leftChars="0" w:firstLine="420" w:firstLineChars="150"/>
        <w:textAlignment w:val="auto"/>
        <w:rPr>
          <w:rFonts w:hint="eastAsia" w:ascii="方正仿宋_GBK" w:hAnsi="方正仿宋_GBK" w:eastAsia="方正仿宋_GBK" w:cs="方正仿宋_GBK"/>
          <w:color w:val="000000"/>
          <w:szCs w:val="32"/>
          <w:lang w:val="en-US" w:eastAsia="zh-CN"/>
        </w:rPr>
      </w:pPr>
      <w:r>
        <w:rPr>
          <w:rFonts w:hint="eastAsia" w:ascii="方正仿宋_GBK" w:hAnsi="方正仿宋_GBK" w:eastAsia="方正仿宋_GBK" w:cs="方正仿宋_GBK"/>
          <w:color w:val="auto"/>
          <w:sz w:val="28"/>
          <w:szCs w:val="28"/>
          <w:highlight w:val="none"/>
          <w:lang w:eastAsia="zh-CN"/>
        </w:rPr>
        <w:t>（</w:t>
      </w:r>
      <w:r>
        <w:rPr>
          <w:rFonts w:hint="eastAsia" w:ascii="方正仿宋_GBK" w:hAnsi="方正仿宋_GBK" w:eastAsia="方正仿宋_GBK" w:cs="方正仿宋_GBK"/>
          <w:color w:val="auto"/>
          <w:sz w:val="28"/>
          <w:szCs w:val="28"/>
          <w:highlight w:val="none"/>
          <w:lang w:val="en-US" w:eastAsia="zh-CN"/>
        </w:rPr>
        <w:t>三</w:t>
      </w:r>
      <w:r>
        <w:rPr>
          <w:rFonts w:hint="eastAsia" w:ascii="方正仿宋_GBK" w:hAnsi="方正仿宋_GBK" w:eastAsia="方正仿宋_GBK" w:cs="方正仿宋_GBK"/>
          <w:color w:val="auto"/>
          <w:sz w:val="28"/>
          <w:szCs w:val="28"/>
          <w:highlight w:val="none"/>
          <w:lang w:eastAsia="zh-CN"/>
        </w:rPr>
        <w:t>）技术培训：就设备工艺、操作使用、日常维护及维修进行技术培训。经培训后，受训人员能掌握设备中各种功用的调试和使用技术，能正确操作、保养和维护货物，了解货物常见故障的预防、分析及排除方法。</w:t>
      </w:r>
    </w:p>
    <w:p>
      <w:pPr>
        <w:pStyle w:val="4"/>
        <w:numPr>
          <w:ilvl w:val="0"/>
          <w:numId w:val="0"/>
        </w:numPr>
        <w:spacing w:line="400" w:lineRule="exact"/>
        <w:jc w:val="center"/>
        <w:rPr>
          <w:rFonts w:hint="eastAsia" w:ascii="方正仿宋_GBK" w:hAnsi="方正仿宋_GBK" w:eastAsia="方正仿宋_GBK" w:cs="方正仿宋_GBK"/>
          <w:color w:val="000000"/>
          <w:szCs w:val="32"/>
        </w:rPr>
      </w:pPr>
      <w:r>
        <w:rPr>
          <w:rFonts w:hint="eastAsia" w:ascii="方正仿宋_GBK" w:hAnsi="方正仿宋_GBK" w:eastAsia="方正仿宋_GBK" w:cs="方正仿宋_GBK"/>
          <w:color w:val="000000"/>
          <w:szCs w:val="32"/>
          <w:lang w:val="en-US" w:eastAsia="zh-CN"/>
        </w:rPr>
        <w:t>第三章</w:t>
      </w:r>
      <w:r>
        <w:rPr>
          <w:rFonts w:hint="eastAsia" w:ascii="方正仿宋_GBK" w:hAnsi="方正仿宋_GBK" w:eastAsia="方正仿宋_GBK" w:cs="方正仿宋_GBK"/>
          <w:color w:val="000000"/>
          <w:szCs w:val="32"/>
        </w:rPr>
        <w:t xml:space="preserve"> </w:t>
      </w:r>
      <w:r>
        <w:rPr>
          <w:rFonts w:hint="eastAsia" w:ascii="方正仿宋_GBK" w:hAnsi="方正仿宋_GBK" w:eastAsia="方正仿宋_GBK" w:cs="方正仿宋_GBK"/>
          <w:color w:val="000000"/>
          <w:szCs w:val="32"/>
          <w:lang w:val="en-US" w:eastAsia="zh-CN"/>
        </w:rPr>
        <w:t>附件格式</w:t>
      </w:r>
    </w:p>
    <w:p>
      <w:pPr>
        <w:pStyle w:val="2"/>
        <w:rPr>
          <w:rFonts w:hint="eastAsia" w:ascii="方正仿宋_GBK" w:hAnsi="方正仿宋_GBK" w:eastAsia="方正仿宋_GBK" w:cs="方正仿宋_GBK"/>
          <w:b/>
          <w:color w:val="auto"/>
          <w:sz w:val="28"/>
          <w:szCs w:val="28"/>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仿宋_GBK" w:hAnsi="方正仿宋_GBK" w:eastAsia="方正仿宋_GBK" w:cs="方正仿宋_GBK"/>
          <w:b/>
          <w:bCs/>
          <w:color w:val="000000"/>
          <w:sz w:val="40"/>
          <w:szCs w:val="40"/>
        </w:rPr>
      </w:pPr>
      <w:r>
        <w:rPr>
          <w:rFonts w:hint="eastAsia" w:ascii="方正仿宋_GBK" w:hAnsi="方正仿宋_GBK" w:eastAsia="方正仿宋_GBK" w:cs="方正仿宋_GBK"/>
          <w:b/>
          <w:bCs/>
          <w:color w:val="000000"/>
          <w:sz w:val="40"/>
          <w:szCs w:val="40"/>
        </w:rPr>
        <w:t>参与报价确认函</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仿宋_GBK" w:hAnsi="方正仿宋_GBK" w:eastAsia="方正仿宋_GBK" w:cs="方正仿宋_GBK"/>
          <w:sz w:val="44"/>
          <w:szCs w:val="44"/>
        </w:rPr>
      </w:pPr>
    </w:p>
    <w:p>
      <w:pPr>
        <w:keepNext w:val="0"/>
        <w:keepLines w:val="0"/>
        <w:pageBreakBefore w:val="0"/>
        <w:widowControl w:val="0"/>
        <w:kinsoku/>
        <w:wordWrap/>
        <w:overflowPunct/>
        <w:topLinePunct w:val="0"/>
        <w:autoSpaceDE/>
        <w:autoSpaceDN/>
        <w:bidi w:val="0"/>
        <w:adjustRightInd/>
        <w:snapToGrid/>
        <w:spacing w:line="560" w:lineRule="exact"/>
        <w:ind w:firstLine="320" w:firstLineChars="1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致</w:t>
      </w:r>
      <w:r>
        <w:rPr>
          <w:rFonts w:hint="eastAsia" w:ascii="方正仿宋_GBK" w:hAnsi="方正仿宋_GBK" w:eastAsia="方正仿宋_GBK" w:cs="方正仿宋_GBK"/>
          <w:sz w:val="32"/>
          <w:szCs w:val="32"/>
          <w:u w:val="single"/>
          <w:lang w:val="en-US" w:eastAsia="zh-CN"/>
        </w:rPr>
        <w:t xml:space="preserve">                        </w:t>
      </w:r>
      <w:r>
        <w:rPr>
          <w:rFonts w:hint="eastAsia" w:ascii="方正仿宋_GBK" w:hAnsi="方正仿宋_GBK" w:eastAsia="方正仿宋_GBK" w:cs="方正仿宋_GBK"/>
          <w:sz w:val="32"/>
          <w:szCs w:val="32"/>
        </w:rPr>
        <w:t>：</w:t>
      </w:r>
    </w:p>
    <w:p>
      <w:pPr>
        <w:pStyle w:val="8"/>
        <w:keepNext w:val="0"/>
        <w:keepLines w:val="0"/>
        <w:pageBreakBefore w:val="0"/>
        <w:widowControl w:val="0"/>
        <w:kinsoku/>
        <w:wordWrap/>
        <w:overflowPunct/>
        <w:topLinePunct w:val="0"/>
        <w:autoSpaceDE/>
        <w:autoSpaceDN/>
        <w:bidi w:val="0"/>
        <w:adjustRightInd/>
        <w:snapToGrid/>
        <w:spacing w:line="560" w:lineRule="exact"/>
        <w:ind w:left="319" w:leftChars="152" w:firstLine="640" w:firstLineChars="200"/>
        <w:jc w:val="left"/>
        <w:textAlignment w:val="auto"/>
        <w:outlineLvl w:val="9"/>
        <w:rPr>
          <w:rFonts w:hint="eastAsia" w:ascii="方正仿宋_GBK" w:hAnsi="方正仿宋_GBK" w:eastAsia="方正仿宋_GBK" w:cs="方正仿宋_GBK"/>
          <w:sz w:val="32"/>
          <w:szCs w:val="32"/>
          <w:highlight w:val="none"/>
          <w:lang w:val="en-US" w:eastAsia="zh-CN"/>
        </w:rPr>
      </w:pPr>
      <w:r>
        <w:rPr>
          <w:rFonts w:hint="eastAsia" w:ascii="方正仿宋_GBK" w:hAnsi="方正仿宋_GBK" w:eastAsia="方正仿宋_GBK" w:cs="方正仿宋_GBK"/>
          <w:sz w:val="32"/>
          <w:szCs w:val="32"/>
          <w:highlight w:val="none"/>
          <w:lang w:val="en-US" w:eastAsia="zh-CN"/>
        </w:rPr>
        <w:t>从贵公司官方网站了解到关于</w:t>
      </w:r>
      <w:r>
        <w:rPr>
          <w:rFonts w:hint="eastAsia" w:ascii="方正仿宋_GBK" w:hAnsi="方正仿宋_GBK" w:eastAsia="方正仿宋_GBK" w:cs="方正仿宋_GBK"/>
          <w:sz w:val="32"/>
          <w:szCs w:val="32"/>
          <w:highlight w:val="none"/>
          <w:u w:val="single"/>
          <w:lang w:val="en-US" w:eastAsia="zh-CN"/>
        </w:rPr>
        <w:t xml:space="preserve">            项目</w:t>
      </w:r>
      <w:r>
        <w:rPr>
          <w:rFonts w:hint="eastAsia" w:ascii="方正仿宋_GBK" w:hAnsi="方正仿宋_GBK" w:eastAsia="方正仿宋_GBK" w:cs="方正仿宋_GBK"/>
          <w:sz w:val="32"/>
          <w:szCs w:val="32"/>
          <w:highlight w:val="none"/>
          <w:lang w:val="en-US" w:eastAsia="zh-CN"/>
        </w:rPr>
        <w:t>的比选事项。我司在认真阅读、全面理解比选文件所有内容与要求后，确定于2023年  月   日      点参加该项目报价，特发函确认。</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方正仿宋_GBK" w:hAnsi="方正仿宋_GBK" w:eastAsia="方正仿宋_GBK" w:cs="方正仿宋_GBK"/>
          <w:sz w:val="32"/>
          <w:szCs w:val="32"/>
          <w:highlight w:val="none"/>
          <w:lang w:val="en-US" w:eastAsia="zh-CN"/>
        </w:rPr>
      </w:pPr>
      <w:r>
        <w:rPr>
          <w:rFonts w:hint="eastAsia" w:ascii="方正仿宋_GBK" w:hAnsi="方正仿宋_GBK" w:eastAsia="方正仿宋_GBK" w:cs="方正仿宋_GBK"/>
          <w:sz w:val="32"/>
          <w:szCs w:val="32"/>
          <w:highlight w:val="none"/>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方正仿宋_GBK" w:hAnsi="方正仿宋_GBK" w:eastAsia="方正仿宋_GBK" w:cs="方正仿宋_GBK"/>
          <w:sz w:val="32"/>
          <w:szCs w:val="32"/>
          <w:highlight w:val="none"/>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outlineLvl w:val="9"/>
        <w:rPr>
          <w:rFonts w:hint="eastAsia" w:ascii="方正仿宋_GBK" w:hAnsi="方正仿宋_GBK" w:eastAsia="方正仿宋_GBK" w:cs="方正仿宋_GBK"/>
          <w:sz w:val="32"/>
          <w:szCs w:val="32"/>
          <w:highlight w:val="none"/>
          <w:lang w:val="en-US" w:eastAsia="zh-CN"/>
        </w:rPr>
      </w:pPr>
      <w:r>
        <w:rPr>
          <w:rFonts w:hint="eastAsia" w:ascii="方正仿宋_GBK" w:hAnsi="方正仿宋_GBK" w:eastAsia="方正仿宋_GBK" w:cs="方正仿宋_GBK"/>
          <w:sz w:val="32"/>
          <w:szCs w:val="32"/>
          <w:highlight w:val="none"/>
          <w:lang w:val="en-US" w:eastAsia="zh-CN"/>
        </w:rPr>
        <w:t xml:space="preserve">                       报价单位：</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仿宋_GBK" w:hAnsi="方正仿宋_GBK" w:eastAsia="方正仿宋_GBK" w:cs="方正仿宋_GBK"/>
          <w:sz w:val="32"/>
          <w:szCs w:val="32"/>
          <w:highlight w:val="none"/>
          <w:lang w:val="en-US" w:eastAsia="zh-CN"/>
        </w:rPr>
      </w:pPr>
      <w:r>
        <w:rPr>
          <w:rFonts w:hint="eastAsia" w:ascii="方正仿宋_GBK" w:hAnsi="方正仿宋_GBK" w:eastAsia="方正仿宋_GBK" w:cs="方正仿宋_GBK"/>
          <w:sz w:val="32"/>
          <w:szCs w:val="32"/>
          <w:highlight w:val="none"/>
          <w:lang w:val="en-US" w:eastAsia="zh-CN"/>
        </w:rPr>
        <w:t xml:space="preserve">                       2023年   月  日</w:t>
      </w:r>
    </w:p>
    <w:p>
      <w:pPr>
        <w:pStyle w:val="6"/>
        <w:rPr>
          <w:rFonts w:hint="eastAsia" w:ascii="方正仿宋_GBK" w:hAnsi="方正仿宋_GBK" w:eastAsia="方正仿宋_GBK" w:cs="方正仿宋_GBK"/>
        </w:rPr>
      </w:pPr>
    </w:p>
    <w:p>
      <w:pPr>
        <w:rPr>
          <w:rFonts w:hint="eastAsia" w:ascii="方正仿宋_GBK" w:hAnsi="方正仿宋_GBK" w:eastAsia="方正仿宋_GBK" w:cs="方正仿宋_GBK"/>
        </w:rPr>
      </w:pPr>
    </w:p>
    <w:p>
      <w:pPr>
        <w:pStyle w:val="6"/>
        <w:rPr>
          <w:rFonts w:hint="eastAsia" w:ascii="方正仿宋_GBK" w:hAnsi="方正仿宋_GBK" w:eastAsia="方正仿宋_GBK" w:cs="方正仿宋_GBK"/>
        </w:rPr>
      </w:pPr>
    </w:p>
    <w:p>
      <w:pPr>
        <w:rPr>
          <w:rFonts w:hint="eastAsia" w:ascii="方正仿宋_GBK" w:hAnsi="方正仿宋_GBK" w:eastAsia="方正仿宋_GBK" w:cs="方正仿宋_GBK"/>
          <w:kern w:val="2"/>
          <w:sz w:val="32"/>
          <w:szCs w:val="32"/>
          <w:highlight w:val="none"/>
          <w:lang w:val="en-US" w:eastAsia="zh-CN" w:bidi="ar-SA"/>
        </w:rPr>
      </w:pPr>
      <w:r>
        <w:rPr>
          <w:rFonts w:hint="eastAsia" w:ascii="方正仿宋_GBK" w:hAnsi="方正仿宋_GBK" w:eastAsia="方正仿宋_GBK" w:cs="方正仿宋_GBK"/>
          <w:kern w:val="2"/>
          <w:sz w:val="32"/>
          <w:szCs w:val="32"/>
          <w:highlight w:val="none"/>
          <w:lang w:val="en-US" w:eastAsia="zh-CN" w:bidi="ar-SA"/>
        </w:rPr>
        <w:t>联系人：</w:t>
      </w:r>
    </w:p>
    <w:p>
      <w:pPr>
        <w:pStyle w:val="2"/>
        <w:rPr>
          <w:rFonts w:hint="eastAsia" w:ascii="方正仿宋_GBK" w:hAnsi="方正仿宋_GBK" w:eastAsia="方正仿宋_GBK" w:cs="方正仿宋_GBK"/>
          <w:kern w:val="2"/>
          <w:sz w:val="32"/>
          <w:szCs w:val="32"/>
          <w:highlight w:val="none"/>
          <w:lang w:val="en-US" w:eastAsia="zh-CN" w:bidi="ar-SA"/>
        </w:rPr>
      </w:pPr>
      <w:r>
        <w:rPr>
          <w:rFonts w:hint="eastAsia" w:ascii="方正仿宋_GBK" w:hAnsi="方正仿宋_GBK" w:eastAsia="方正仿宋_GBK" w:cs="方正仿宋_GBK"/>
          <w:kern w:val="2"/>
          <w:sz w:val="32"/>
          <w:szCs w:val="32"/>
          <w:highlight w:val="none"/>
          <w:lang w:val="en-US" w:eastAsia="zh-CN" w:bidi="ar-SA"/>
        </w:rPr>
        <w:t>电话：</w:t>
      </w:r>
    </w:p>
    <w:p>
      <w:pPr>
        <w:pStyle w:val="6"/>
        <w:rPr>
          <w:rFonts w:hint="eastAsia" w:ascii="方正仿宋_GBK" w:hAnsi="方正仿宋_GBK" w:eastAsia="方正仿宋_GBK" w:cs="方正仿宋_GBK"/>
        </w:rPr>
      </w:pPr>
    </w:p>
    <w:p>
      <w:pPr>
        <w:rPr>
          <w:rFonts w:hint="eastAsia" w:ascii="方正仿宋_GBK" w:hAnsi="方正仿宋_GBK" w:eastAsia="方正仿宋_GBK" w:cs="方正仿宋_GBK"/>
        </w:rPr>
      </w:pPr>
    </w:p>
    <w:p>
      <w:pPr>
        <w:pStyle w:val="6"/>
        <w:rPr>
          <w:rFonts w:hint="eastAsia" w:ascii="方正仿宋_GBK" w:hAnsi="方正仿宋_GBK" w:eastAsia="方正仿宋_GBK" w:cs="方正仿宋_GBK"/>
        </w:rPr>
      </w:pPr>
    </w:p>
    <w:p>
      <w:pPr>
        <w:rPr>
          <w:rFonts w:hint="eastAsia" w:ascii="方正仿宋_GBK" w:hAnsi="方正仿宋_GBK" w:eastAsia="方正仿宋_GBK" w:cs="方正仿宋_GBK"/>
        </w:rPr>
      </w:pPr>
    </w:p>
    <w:p>
      <w:pPr>
        <w:pStyle w:val="6"/>
        <w:rPr>
          <w:rFonts w:hint="eastAsia" w:ascii="方正仿宋_GBK" w:hAnsi="方正仿宋_GBK" w:eastAsia="方正仿宋_GBK" w:cs="方正仿宋_GBK"/>
        </w:rPr>
      </w:pPr>
    </w:p>
    <w:p>
      <w:pPr>
        <w:rPr>
          <w:rFonts w:hint="eastAsia" w:ascii="方正仿宋_GBK" w:hAnsi="方正仿宋_GBK" w:eastAsia="方正仿宋_GBK" w:cs="方正仿宋_GBK"/>
        </w:rPr>
      </w:pPr>
    </w:p>
    <w:p>
      <w:pPr>
        <w:pStyle w:val="6"/>
        <w:rPr>
          <w:rFonts w:hint="eastAsia" w:ascii="方正仿宋_GBK" w:hAnsi="方正仿宋_GBK" w:eastAsia="方正仿宋_GBK" w:cs="方正仿宋_GBK"/>
        </w:rPr>
      </w:pPr>
    </w:p>
    <w:p>
      <w:pPr>
        <w:rPr>
          <w:rFonts w:hint="eastAsia" w:ascii="方正仿宋_GBK" w:hAnsi="方正仿宋_GBK" w:eastAsia="方正仿宋_GBK" w:cs="方正仿宋_GBK"/>
        </w:rPr>
      </w:pPr>
    </w:p>
    <w:p>
      <w:pPr>
        <w:rPr>
          <w:rFonts w:hint="eastAsia" w:ascii="方正仿宋_GBK" w:hAnsi="方正仿宋_GBK" w:eastAsia="方正仿宋_GBK" w:cs="方正仿宋_GBK"/>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仿宋_GBK" w:hAnsi="方正仿宋_GBK" w:eastAsia="方正仿宋_GBK" w:cs="方正仿宋_GBK"/>
          <w:b/>
          <w:bCs/>
          <w:color w:val="000000"/>
          <w:sz w:val="40"/>
          <w:szCs w:val="40"/>
        </w:rPr>
      </w:pPr>
      <w:r>
        <w:rPr>
          <w:rFonts w:hint="eastAsia" w:ascii="方正仿宋_GBK" w:hAnsi="方正仿宋_GBK" w:eastAsia="方正仿宋_GBK" w:cs="方正仿宋_GBK"/>
          <w:b/>
          <w:bCs/>
          <w:color w:val="000000"/>
          <w:sz w:val="40"/>
          <w:szCs w:val="40"/>
        </w:rPr>
        <w:t>报 价 函</w:t>
      </w:r>
    </w:p>
    <w:p>
      <w:pPr>
        <w:pageBreakBefore w:val="0"/>
        <w:widowControl w:val="0"/>
        <w:kinsoku/>
        <w:wordWrap/>
        <w:overflowPunct/>
        <w:topLinePunct w:val="0"/>
        <w:bidi w:val="0"/>
        <w:adjustRightInd w:val="0"/>
        <w:snapToGrid w:val="0"/>
        <w:spacing w:line="560" w:lineRule="exact"/>
        <w:textAlignment w:val="auto"/>
        <w:rPr>
          <w:rFonts w:hint="eastAsia" w:ascii="方正仿宋_GBK" w:hAnsi="方正仿宋_GBK" w:eastAsia="方正仿宋_GBK" w:cs="方正仿宋_GBK"/>
          <w:spacing w:val="-6"/>
          <w:sz w:val="32"/>
          <w:szCs w:val="32"/>
        </w:rPr>
      </w:pPr>
    </w:p>
    <w:p>
      <w:pPr>
        <w:keepNext w:val="0"/>
        <w:keepLines w:val="0"/>
        <w:pageBreakBefore w:val="0"/>
        <w:widowControl w:val="0"/>
        <w:kinsoku/>
        <w:wordWrap/>
        <w:overflowPunct/>
        <w:topLinePunct w:val="0"/>
        <w:bidi w:val="0"/>
        <w:adjustRightInd w:val="0"/>
        <w:snapToGrid w:val="0"/>
        <w:spacing w:line="560" w:lineRule="exact"/>
        <w:textAlignment w:val="auto"/>
        <w:rPr>
          <w:rFonts w:hint="eastAsia" w:ascii="方正仿宋_GBK" w:hAnsi="方正仿宋_GBK" w:eastAsia="方正仿宋_GBK" w:cs="方正仿宋_GBK"/>
          <w:snapToGrid w:val="0"/>
          <w:kern w:val="0"/>
          <w:sz w:val="32"/>
          <w:szCs w:val="32"/>
          <w:u w:val="single"/>
        </w:rPr>
      </w:pPr>
      <w:r>
        <w:rPr>
          <w:rFonts w:hint="eastAsia" w:ascii="方正仿宋_GBK" w:hAnsi="方正仿宋_GBK" w:eastAsia="方正仿宋_GBK" w:cs="方正仿宋_GBK"/>
          <w:spacing w:val="-6"/>
          <w:sz w:val="32"/>
          <w:szCs w:val="32"/>
          <w:u w:val="single"/>
          <w:lang w:val="en-US" w:eastAsia="zh-CN"/>
        </w:rPr>
        <w:t xml:space="preserve">                         </w:t>
      </w:r>
      <w:r>
        <w:rPr>
          <w:rFonts w:hint="eastAsia" w:ascii="方正仿宋_GBK" w:hAnsi="方正仿宋_GBK" w:eastAsia="方正仿宋_GBK" w:cs="方正仿宋_GBK"/>
          <w:snapToGrid w:val="0"/>
          <w:kern w:val="0"/>
          <w:sz w:val="32"/>
          <w:szCs w:val="32"/>
          <w:u w:val="single"/>
        </w:rPr>
        <w:t>：</w:t>
      </w:r>
    </w:p>
    <w:p>
      <w:pPr>
        <w:keepNext w:val="0"/>
        <w:keepLines w:val="0"/>
        <w:pageBreakBefore w:val="0"/>
        <w:widowControl w:val="0"/>
        <w:kinsoku/>
        <w:wordWrap/>
        <w:overflowPunct/>
        <w:topLinePunct w:val="0"/>
        <w:bidi w:val="0"/>
        <w:spacing w:line="560" w:lineRule="exact"/>
        <w:ind w:firstLine="640" w:firstLineChars="200"/>
        <w:jc w:val="left"/>
        <w:textAlignment w:val="auto"/>
        <w:rPr>
          <w:rFonts w:hint="eastAsia" w:ascii="方正仿宋_GBK" w:hAnsi="方正仿宋_GBK" w:eastAsia="方正仿宋_GBK" w:cs="方正仿宋_GBK"/>
          <w:sz w:val="32"/>
          <w:szCs w:val="32"/>
          <w:lang w:eastAsia="zh-CN"/>
        </w:rPr>
      </w:pPr>
      <w:r>
        <w:rPr>
          <w:rFonts w:hint="eastAsia" w:ascii="方正仿宋_GBK" w:hAnsi="方正仿宋_GBK" w:eastAsia="方正仿宋_GBK" w:cs="方正仿宋_GBK"/>
          <w:sz w:val="32"/>
          <w:szCs w:val="32"/>
        </w:rPr>
        <w:t>根据已</w:t>
      </w:r>
      <w:r>
        <w:rPr>
          <w:rFonts w:hint="eastAsia" w:ascii="方正仿宋_GBK" w:hAnsi="方正仿宋_GBK" w:eastAsia="方正仿宋_GBK" w:cs="方正仿宋_GBK"/>
          <w:sz w:val="32"/>
          <w:szCs w:val="32"/>
          <w:lang w:val="en-US" w:eastAsia="zh-CN"/>
        </w:rPr>
        <w:t>获悉</w:t>
      </w:r>
      <w:r>
        <w:rPr>
          <w:rFonts w:hint="eastAsia" w:ascii="方正仿宋_GBK" w:hAnsi="方正仿宋_GBK" w:eastAsia="方正仿宋_GBK" w:cs="方正仿宋_GBK"/>
          <w:sz w:val="32"/>
          <w:szCs w:val="32"/>
        </w:rPr>
        <w:t>的</w:t>
      </w:r>
      <w:r>
        <w:rPr>
          <w:rFonts w:hint="eastAsia" w:ascii="方正仿宋_GBK" w:hAnsi="方正仿宋_GBK" w:eastAsia="方正仿宋_GBK" w:cs="方正仿宋_GBK"/>
          <w:sz w:val="32"/>
          <w:szCs w:val="32"/>
          <w:u w:val="single"/>
          <w:lang w:val="en-US" w:eastAsia="zh-CN"/>
        </w:rPr>
        <w:t xml:space="preserve">                         </w:t>
      </w:r>
      <w:r>
        <w:rPr>
          <w:rFonts w:hint="eastAsia" w:ascii="方正仿宋_GBK" w:hAnsi="方正仿宋_GBK" w:eastAsia="方正仿宋_GBK" w:cs="方正仿宋_GBK"/>
          <w:snapToGrid w:val="0"/>
          <w:sz w:val="32"/>
          <w:szCs w:val="32"/>
        </w:rPr>
        <w:t>比选文件</w:t>
      </w:r>
      <w:r>
        <w:rPr>
          <w:rFonts w:hint="eastAsia" w:ascii="方正仿宋_GBK" w:hAnsi="方正仿宋_GBK" w:eastAsia="方正仿宋_GBK" w:cs="方正仿宋_GBK"/>
          <w:sz w:val="32"/>
          <w:szCs w:val="32"/>
        </w:rPr>
        <w:t>，我方完全理解贵方本次比选文件的全部内容，愿意以人民币（大写）</w:t>
      </w:r>
      <w:r>
        <w:rPr>
          <w:rFonts w:hint="eastAsia" w:ascii="方正仿宋_GBK" w:hAnsi="方正仿宋_GBK" w:eastAsia="方正仿宋_GBK" w:cs="方正仿宋_GBK"/>
          <w:sz w:val="32"/>
          <w:szCs w:val="32"/>
          <w:u w:val="single"/>
        </w:rPr>
        <w:t xml:space="preserve">          ，</w:t>
      </w:r>
      <w:r>
        <w:rPr>
          <w:rFonts w:hint="eastAsia" w:ascii="方正仿宋_GBK" w:hAnsi="方正仿宋_GBK" w:eastAsia="方正仿宋_GBK" w:cs="方正仿宋_GBK"/>
          <w:sz w:val="32"/>
          <w:szCs w:val="32"/>
        </w:rPr>
        <w:t>（¥</w:t>
      </w:r>
      <w:r>
        <w:rPr>
          <w:rFonts w:hint="eastAsia" w:ascii="方正仿宋_GBK" w:hAnsi="方正仿宋_GBK" w:eastAsia="方正仿宋_GBK" w:cs="方正仿宋_GBK"/>
          <w:sz w:val="32"/>
          <w:szCs w:val="32"/>
          <w:u w:val="single"/>
        </w:rPr>
        <w:t xml:space="preserve">        </w:t>
      </w:r>
      <w:r>
        <w:rPr>
          <w:rFonts w:hint="eastAsia" w:ascii="方正仿宋_GBK" w:hAnsi="方正仿宋_GBK" w:eastAsia="方正仿宋_GBK" w:cs="方正仿宋_GBK"/>
          <w:sz w:val="32"/>
          <w:szCs w:val="32"/>
        </w:rPr>
        <w:t>）的总报价（含税报价）承接该项目</w:t>
      </w: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lang w:val="en-US" w:eastAsia="zh-CN"/>
        </w:rPr>
        <w:t>交货期</w:t>
      </w:r>
      <w:r>
        <w:rPr>
          <w:rFonts w:hint="eastAsia" w:ascii="方正仿宋_GBK" w:hAnsi="方正仿宋_GBK" w:eastAsia="方正仿宋_GBK" w:cs="方正仿宋_GBK"/>
          <w:sz w:val="32"/>
          <w:szCs w:val="32"/>
          <w:u w:val="single"/>
          <w:lang w:val="en-US" w:eastAsia="zh-CN"/>
        </w:rPr>
        <w:t xml:space="preserve">      </w:t>
      </w:r>
      <w:r>
        <w:rPr>
          <w:rFonts w:hint="eastAsia" w:ascii="方正仿宋_GBK" w:hAnsi="方正仿宋_GBK" w:eastAsia="方正仿宋_GBK" w:cs="方正仿宋_GBK"/>
          <w:sz w:val="32"/>
          <w:szCs w:val="32"/>
          <w:u w:val="none"/>
          <w:lang w:val="en-US" w:eastAsia="zh-CN"/>
        </w:rPr>
        <w:t>天（</w:t>
      </w:r>
      <w:r>
        <w:rPr>
          <w:rFonts w:hint="eastAsia" w:ascii="方正仿宋_GBK" w:hAnsi="方正仿宋_GBK" w:eastAsia="方正仿宋_GBK" w:cs="方正仿宋_GBK"/>
          <w:sz w:val="32"/>
          <w:szCs w:val="32"/>
          <w:lang w:val="en-US" w:eastAsia="zh-CN"/>
        </w:rPr>
        <w:t>自</w:t>
      </w:r>
      <w:r>
        <w:rPr>
          <w:rFonts w:hint="eastAsia" w:ascii="方正仿宋_GBK" w:hAnsi="方正仿宋_GBK" w:eastAsia="方正仿宋_GBK" w:cs="方正仿宋_GBK"/>
          <w:b w:val="0"/>
          <w:bCs w:val="0"/>
          <w:color w:val="auto"/>
          <w:sz w:val="28"/>
          <w:szCs w:val="28"/>
          <w:highlight w:val="none"/>
          <w:u w:val="single"/>
          <w:lang w:val="en-US" w:eastAsia="zh-CN"/>
        </w:rPr>
        <w:t xml:space="preserve">     </w:t>
      </w:r>
      <w:r>
        <w:rPr>
          <w:rFonts w:hint="eastAsia" w:ascii="方正仿宋_GBK" w:hAnsi="方正仿宋_GBK" w:eastAsia="方正仿宋_GBK" w:cs="方正仿宋_GBK"/>
          <w:sz w:val="32"/>
          <w:szCs w:val="32"/>
          <w:lang w:val="en-US" w:eastAsia="zh-CN"/>
        </w:rPr>
        <w:t>第二天起计算</w:t>
      </w:r>
      <w:r>
        <w:rPr>
          <w:rFonts w:hint="eastAsia" w:ascii="方正仿宋_GBK" w:hAnsi="方正仿宋_GBK" w:eastAsia="方正仿宋_GBK" w:cs="方正仿宋_GBK"/>
          <w:sz w:val="32"/>
          <w:szCs w:val="32"/>
          <w:u w:val="none"/>
          <w:lang w:val="en-US" w:eastAsia="zh-CN"/>
        </w:rPr>
        <w:t>），</w:t>
      </w:r>
      <w:r>
        <w:rPr>
          <w:rFonts w:hint="eastAsia" w:ascii="方正仿宋_GBK" w:hAnsi="方正仿宋_GBK" w:eastAsia="方正仿宋_GBK" w:cs="方正仿宋_GBK"/>
          <w:sz w:val="32"/>
          <w:szCs w:val="32"/>
          <w:lang w:val="en-US" w:eastAsia="zh-CN"/>
        </w:rPr>
        <w:t>提供</w:t>
      </w:r>
      <w:r>
        <w:rPr>
          <w:rFonts w:hint="eastAsia" w:ascii="方正仿宋_GBK" w:hAnsi="方正仿宋_GBK" w:eastAsia="方正仿宋_GBK" w:cs="方正仿宋_GBK"/>
          <w:sz w:val="32"/>
          <w:szCs w:val="32"/>
          <w:u w:val="single"/>
          <w:lang w:val="en-US" w:eastAsia="zh-CN"/>
        </w:rPr>
        <w:t xml:space="preserve">    </w:t>
      </w:r>
      <w:r>
        <w:rPr>
          <w:rFonts w:hint="eastAsia" w:ascii="方正仿宋_GBK" w:hAnsi="方正仿宋_GBK" w:eastAsia="方正仿宋_GBK" w:cs="方正仿宋_GBK"/>
          <w:sz w:val="32"/>
          <w:szCs w:val="32"/>
          <w:u w:val="none"/>
          <w:lang w:val="en-US" w:eastAsia="zh-CN"/>
        </w:rPr>
        <w:t>次培训，</w:t>
      </w:r>
      <w:r>
        <w:rPr>
          <w:rFonts w:hint="eastAsia" w:ascii="方正仿宋_GBK" w:hAnsi="方正仿宋_GBK" w:eastAsia="方正仿宋_GBK" w:cs="方正仿宋_GBK"/>
          <w:sz w:val="32"/>
          <w:szCs w:val="32"/>
          <w:lang w:val="en-US" w:eastAsia="zh-CN"/>
        </w:rPr>
        <w:t>质保期</w:t>
      </w:r>
      <w:r>
        <w:rPr>
          <w:rFonts w:hint="eastAsia" w:ascii="方正仿宋_GBK" w:hAnsi="方正仿宋_GBK" w:eastAsia="方正仿宋_GBK" w:cs="方正仿宋_GBK"/>
          <w:sz w:val="32"/>
          <w:szCs w:val="32"/>
          <w:u w:val="single"/>
          <w:lang w:val="en-US" w:eastAsia="zh-CN"/>
        </w:rPr>
        <w:t xml:space="preserve">    </w:t>
      </w:r>
      <w:r>
        <w:rPr>
          <w:rFonts w:hint="eastAsia" w:ascii="方正仿宋_GBK" w:hAnsi="方正仿宋_GBK" w:eastAsia="方正仿宋_GBK" w:cs="方正仿宋_GBK"/>
          <w:sz w:val="32"/>
          <w:szCs w:val="32"/>
          <w:lang w:val="en-US" w:eastAsia="zh-CN"/>
        </w:rPr>
        <w:t>个月，售后服务</w:t>
      </w:r>
      <w:r>
        <w:rPr>
          <w:rFonts w:hint="eastAsia" w:ascii="方正仿宋_GBK" w:hAnsi="方正仿宋_GBK" w:eastAsia="方正仿宋_GBK" w:cs="方正仿宋_GBK"/>
          <w:sz w:val="32"/>
          <w:szCs w:val="32"/>
          <w:u w:val="single"/>
          <w:lang w:val="en-US" w:eastAsia="zh-CN"/>
        </w:rPr>
        <w:t xml:space="preserve">             </w:t>
      </w:r>
      <w:r>
        <w:rPr>
          <w:rFonts w:hint="eastAsia" w:ascii="方正仿宋_GBK" w:hAnsi="方正仿宋_GBK" w:eastAsia="方正仿宋_GBK" w:cs="方正仿宋_GBK"/>
          <w:sz w:val="32"/>
          <w:szCs w:val="32"/>
          <w:lang w:val="en-US" w:eastAsia="zh-CN"/>
        </w:rPr>
        <w:t>。</w:t>
      </w:r>
    </w:p>
    <w:p>
      <w:pPr>
        <w:keepNext w:val="0"/>
        <w:keepLines w:val="0"/>
        <w:pageBreakBefore w:val="0"/>
        <w:widowControl w:val="0"/>
        <w:tabs>
          <w:tab w:val="left" w:pos="2655"/>
          <w:tab w:val="left" w:pos="3630"/>
          <w:tab w:val="left" w:pos="4920"/>
          <w:tab w:val="left" w:pos="5715"/>
          <w:tab w:val="left" w:pos="7050"/>
          <w:tab w:val="left" w:pos="7980"/>
        </w:tabs>
        <w:kinsoku/>
        <w:wordWrap/>
        <w:overflowPunct/>
        <w:topLinePunct w:val="0"/>
        <w:autoSpaceDE w:val="0"/>
        <w:autoSpaceDN w:val="0"/>
        <w:bidi w:val="0"/>
        <w:adjustRightInd w:val="0"/>
        <w:spacing w:line="560" w:lineRule="exact"/>
        <w:ind w:right="94" w:firstLine="640" w:firstLineChars="200"/>
        <w:textAlignment w:val="auto"/>
        <w:rPr>
          <w:rFonts w:hint="eastAsia" w:ascii="方正仿宋_GBK" w:hAnsi="方正仿宋_GBK" w:eastAsia="方正仿宋_GBK" w:cs="方正仿宋_GBK"/>
          <w:snapToGrid w:val="0"/>
          <w:sz w:val="32"/>
          <w:szCs w:val="32"/>
        </w:rPr>
      </w:pPr>
      <w:r>
        <w:rPr>
          <w:rFonts w:hint="eastAsia" w:ascii="方正仿宋_GBK" w:hAnsi="方正仿宋_GBK" w:eastAsia="方正仿宋_GBK" w:cs="方正仿宋_GBK"/>
          <w:snapToGrid w:val="0"/>
          <w:sz w:val="32"/>
          <w:szCs w:val="32"/>
        </w:rPr>
        <w:t>如我方中</w:t>
      </w:r>
      <w:r>
        <w:rPr>
          <w:rFonts w:hint="eastAsia" w:ascii="方正仿宋_GBK" w:hAnsi="方正仿宋_GBK" w:eastAsia="方正仿宋_GBK" w:cs="方正仿宋_GBK"/>
          <w:snapToGrid w:val="0"/>
          <w:sz w:val="32"/>
          <w:szCs w:val="32"/>
          <w:lang w:eastAsia="zh-CN"/>
        </w:rPr>
        <w:t>选</w:t>
      </w:r>
      <w:r>
        <w:rPr>
          <w:rFonts w:hint="eastAsia" w:ascii="方正仿宋_GBK" w:hAnsi="方正仿宋_GBK" w:eastAsia="方正仿宋_GBK" w:cs="方正仿宋_GBK"/>
          <w:snapToGrid w:val="0"/>
          <w:sz w:val="32"/>
          <w:szCs w:val="32"/>
        </w:rPr>
        <w:t>，我方承诺：</w:t>
      </w:r>
    </w:p>
    <w:p>
      <w:pPr>
        <w:keepNext w:val="0"/>
        <w:keepLines w:val="0"/>
        <w:pageBreakBefore w:val="0"/>
        <w:widowControl w:val="0"/>
        <w:tabs>
          <w:tab w:val="left" w:pos="2655"/>
          <w:tab w:val="left" w:pos="3630"/>
          <w:tab w:val="left" w:pos="4920"/>
          <w:tab w:val="left" w:pos="5715"/>
          <w:tab w:val="left" w:pos="7050"/>
          <w:tab w:val="left" w:pos="7980"/>
        </w:tabs>
        <w:kinsoku/>
        <w:wordWrap/>
        <w:overflowPunct/>
        <w:topLinePunct w:val="0"/>
        <w:autoSpaceDE w:val="0"/>
        <w:autoSpaceDN w:val="0"/>
        <w:bidi w:val="0"/>
        <w:adjustRightInd w:val="0"/>
        <w:spacing w:line="560" w:lineRule="exact"/>
        <w:ind w:right="94" w:firstLine="640" w:firstLineChars="200"/>
        <w:textAlignment w:val="auto"/>
        <w:rPr>
          <w:rFonts w:hint="eastAsia" w:ascii="方正仿宋_GBK" w:hAnsi="方正仿宋_GBK" w:eastAsia="方正仿宋_GBK" w:cs="方正仿宋_GBK"/>
          <w:b w:val="0"/>
          <w:bCs w:val="0"/>
          <w:sz w:val="32"/>
          <w:szCs w:val="32"/>
        </w:rPr>
      </w:pPr>
      <w:r>
        <w:rPr>
          <w:rFonts w:hint="eastAsia" w:ascii="方正仿宋_GBK" w:hAnsi="方正仿宋_GBK" w:eastAsia="方正仿宋_GBK" w:cs="方正仿宋_GBK"/>
          <w:sz w:val="32"/>
          <w:szCs w:val="32"/>
          <w:lang w:val="en-US" w:eastAsia="zh-CN"/>
        </w:rPr>
        <w:t>1、</w:t>
      </w:r>
      <w:r>
        <w:rPr>
          <w:rFonts w:hint="eastAsia" w:ascii="方正仿宋_GBK" w:hAnsi="方正仿宋_GBK" w:eastAsia="方正仿宋_GBK" w:cs="方正仿宋_GBK"/>
          <w:sz w:val="32"/>
          <w:szCs w:val="32"/>
        </w:rPr>
        <w:t>完全响应本比选文件</w:t>
      </w:r>
      <w:r>
        <w:rPr>
          <w:rFonts w:hint="eastAsia" w:ascii="方正仿宋_GBK" w:hAnsi="方正仿宋_GBK" w:eastAsia="方正仿宋_GBK" w:cs="方正仿宋_GBK"/>
          <w:b w:val="0"/>
          <w:bCs w:val="0"/>
          <w:sz w:val="32"/>
          <w:szCs w:val="32"/>
        </w:rPr>
        <w:t>要求；</w:t>
      </w:r>
    </w:p>
    <w:p>
      <w:pPr>
        <w:keepNext w:val="0"/>
        <w:keepLines w:val="0"/>
        <w:pageBreakBefore w:val="0"/>
        <w:widowControl w:val="0"/>
        <w:tabs>
          <w:tab w:val="left" w:pos="2655"/>
          <w:tab w:val="left" w:pos="3630"/>
          <w:tab w:val="left" w:pos="4920"/>
          <w:tab w:val="left" w:pos="5715"/>
          <w:tab w:val="left" w:pos="7050"/>
          <w:tab w:val="left" w:pos="7980"/>
        </w:tabs>
        <w:kinsoku/>
        <w:wordWrap/>
        <w:overflowPunct/>
        <w:topLinePunct w:val="0"/>
        <w:autoSpaceDE w:val="0"/>
        <w:autoSpaceDN w:val="0"/>
        <w:bidi w:val="0"/>
        <w:adjustRightInd w:val="0"/>
        <w:spacing w:line="560" w:lineRule="exact"/>
        <w:ind w:right="94"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lang w:val="en-US" w:eastAsia="zh-CN"/>
        </w:rPr>
        <w:t>2、</w:t>
      </w:r>
      <w:r>
        <w:rPr>
          <w:rFonts w:hint="eastAsia" w:ascii="方正仿宋_GBK" w:hAnsi="方正仿宋_GBK" w:eastAsia="方正仿宋_GBK" w:cs="方正仿宋_GBK"/>
          <w:sz w:val="32"/>
          <w:szCs w:val="32"/>
        </w:rPr>
        <w:t>在收到中</w:t>
      </w:r>
      <w:r>
        <w:rPr>
          <w:rFonts w:hint="eastAsia" w:ascii="方正仿宋_GBK" w:hAnsi="方正仿宋_GBK" w:eastAsia="方正仿宋_GBK" w:cs="方正仿宋_GBK"/>
          <w:sz w:val="32"/>
          <w:szCs w:val="32"/>
          <w:lang w:eastAsia="zh-CN"/>
        </w:rPr>
        <w:t>选</w:t>
      </w:r>
      <w:r>
        <w:rPr>
          <w:rFonts w:hint="eastAsia" w:ascii="方正仿宋_GBK" w:hAnsi="方正仿宋_GBK" w:eastAsia="方正仿宋_GBK" w:cs="方正仿宋_GBK"/>
          <w:sz w:val="32"/>
          <w:szCs w:val="32"/>
        </w:rPr>
        <w:t>通知后，在规定的期限内与你方签订合同；</w:t>
      </w:r>
    </w:p>
    <w:p>
      <w:pPr>
        <w:keepNext w:val="0"/>
        <w:keepLines w:val="0"/>
        <w:pageBreakBefore w:val="0"/>
        <w:widowControl w:val="0"/>
        <w:kinsoku/>
        <w:wordWrap/>
        <w:overflowPunct/>
        <w:topLinePunct w:val="0"/>
        <w:bidi w:val="0"/>
        <w:spacing w:line="56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lang w:val="en-US" w:eastAsia="zh-CN"/>
        </w:rPr>
        <w:t>3、</w:t>
      </w:r>
      <w:r>
        <w:rPr>
          <w:rFonts w:hint="eastAsia" w:ascii="方正仿宋_GBK" w:hAnsi="方正仿宋_GBK" w:eastAsia="方正仿宋_GBK" w:cs="方正仿宋_GBK"/>
          <w:sz w:val="32"/>
          <w:szCs w:val="32"/>
        </w:rPr>
        <w:t>在签订合同时不向你方提出附加条件；</w:t>
      </w:r>
    </w:p>
    <w:p>
      <w:pPr>
        <w:keepNext w:val="0"/>
        <w:keepLines w:val="0"/>
        <w:pageBreakBefore w:val="0"/>
        <w:widowControl w:val="0"/>
        <w:kinsoku/>
        <w:wordWrap/>
        <w:overflowPunct/>
        <w:topLinePunct w:val="0"/>
        <w:bidi w:val="0"/>
        <w:spacing w:line="56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lang w:val="en-US" w:eastAsia="zh-CN"/>
        </w:rPr>
        <w:t>4、</w:t>
      </w:r>
      <w:r>
        <w:rPr>
          <w:rFonts w:hint="eastAsia" w:ascii="方正仿宋_GBK" w:hAnsi="方正仿宋_GBK" w:eastAsia="方正仿宋_GBK" w:cs="方正仿宋_GBK"/>
          <w:sz w:val="32"/>
          <w:szCs w:val="32"/>
        </w:rPr>
        <w:t>在合同约定的期限内完成合同规定的全部义务；</w:t>
      </w:r>
    </w:p>
    <w:p>
      <w:pPr>
        <w:keepNext w:val="0"/>
        <w:keepLines w:val="0"/>
        <w:pageBreakBefore w:val="0"/>
        <w:widowControl w:val="0"/>
        <w:kinsoku/>
        <w:wordWrap/>
        <w:overflowPunct/>
        <w:topLinePunct w:val="0"/>
        <w:bidi w:val="0"/>
        <w:spacing w:line="560" w:lineRule="exact"/>
        <w:ind w:firstLine="640" w:firstLineChars="200"/>
        <w:textAlignment w:val="auto"/>
        <w:rPr>
          <w:rFonts w:hint="eastAsia" w:ascii="方正仿宋_GBK" w:hAnsi="方正仿宋_GBK" w:eastAsia="方正仿宋_GBK" w:cs="方正仿宋_GBK"/>
          <w:sz w:val="32"/>
          <w:szCs w:val="32"/>
        </w:rPr>
      </w:pPr>
    </w:p>
    <w:p>
      <w:pPr>
        <w:keepNext w:val="0"/>
        <w:keepLines w:val="0"/>
        <w:pageBreakBefore w:val="0"/>
        <w:widowControl w:val="0"/>
        <w:tabs>
          <w:tab w:val="left" w:pos="7140"/>
          <w:tab w:val="left" w:pos="7560"/>
          <w:tab w:val="left" w:pos="8300"/>
        </w:tabs>
        <w:kinsoku/>
        <w:wordWrap/>
        <w:overflowPunct/>
        <w:topLinePunct w:val="0"/>
        <w:autoSpaceDE w:val="0"/>
        <w:autoSpaceDN w:val="0"/>
        <w:bidi w:val="0"/>
        <w:adjustRightInd w:val="0"/>
        <w:spacing w:line="560" w:lineRule="exact"/>
        <w:ind w:right="210" w:firstLine="4320" w:firstLineChars="1350"/>
        <w:textAlignment w:val="auto"/>
        <w:rPr>
          <w:rFonts w:hint="eastAsia" w:ascii="方正仿宋_GBK" w:hAnsi="方正仿宋_GBK" w:eastAsia="方正仿宋_GBK" w:cs="方正仿宋_GBK"/>
          <w:snapToGrid w:val="0"/>
          <w:kern w:val="0"/>
          <w:sz w:val="32"/>
          <w:szCs w:val="32"/>
        </w:rPr>
      </w:pPr>
    </w:p>
    <w:p>
      <w:pPr>
        <w:keepNext w:val="0"/>
        <w:keepLines w:val="0"/>
        <w:pageBreakBefore w:val="0"/>
        <w:widowControl w:val="0"/>
        <w:tabs>
          <w:tab w:val="left" w:pos="7140"/>
          <w:tab w:val="left" w:pos="7560"/>
          <w:tab w:val="left" w:pos="8300"/>
        </w:tabs>
        <w:kinsoku/>
        <w:wordWrap/>
        <w:overflowPunct/>
        <w:topLinePunct w:val="0"/>
        <w:autoSpaceDE w:val="0"/>
        <w:autoSpaceDN w:val="0"/>
        <w:bidi w:val="0"/>
        <w:adjustRightInd w:val="0"/>
        <w:spacing w:line="560" w:lineRule="exact"/>
        <w:ind w:right="210" w:firstLine="4320" w:firstLineChars="1350"/>
        <w:textAlignment w:val="auto"/>
        <w:rPr>
          <w:rFonts w:hint="eastAsia" w:ascii="方正仿宋_GBK" w:hAnsi="方正仿宋_GBK" w:eastAsia="方正仿宋_GBK" w:cs="方正仿宋_GBK"/>
          <w:snapToGrid w:val="0"/>
          <w:kern w:val="0"/>
          <w:sz w:val="32"/>
          <w:szCs w:val="32"/>
        </w:rPr>
      </w:pPr>
    </w:p>
    <w:p>
      <w:pPr>
        <w:keepNext w:val="0"/>
        <w:keepLines w:val="0"/>
        <w:pageBreakBefore w:val="0"/>
        <w:widowControl w:val="0"/>
        <w:tabs>
          <w:tab w:val="left" w:pos="7140"/>
          <w:tab w:val="left" w:pos="7560"/>
          <w:tab w:val="left" w:pos="8300"/>
        </w:tabs>
        <w:kinsoku/>
        <w:wordWrap/>
        <w:overflowPunct/>
        <w:topLinePunct w:val="0"/>
        <w:autoSpaceDE w:val="0"/>
        <w:autoSpaceDN w:val="0"/>
        <w:bidi w:val="0"/>
        <w:adjustRightInd w:val="0"/>
        <w:spacing w:line="560" w:lineRule="exact"/>
        <w:ind w:right="210" w:firstLine="2384" w:firstLineChars="800"/>
        <w:textAlignment w:val="auto"/>
        <w:rPr>
          <w:rFonts w:hint="eastAsia" w:ascii="方正仿宋_GBK" w:hAnsi="方正仿宋_GBK" w:eastAsia="方正仿宋_GBK" w:cs="方正仿宋_GBK"/>
          <w:snapToGrid w:val="0"/>
          <w:kern w:val="0"/>
          <w:sz w:val="32"/>
          <w:szCs w:val="32"/>
        </w:rPr>
      </w:pPr>
      <w:r>
        <w:rPr>
          <w:rFonts w:hint="eastAsia" w:ascii="方正仿宋_GBK" w:hAnsi="方正仿宋_GBK" w:eastAsia="方正仿宋_GBK" w:cs="方正仿宋_GBK"/>
          <w:snapToGrid w:val="0"/>
          <w:spacing w:val="-11"/>
          <w:kern w:val="0"/>
          <w:sz w:val="32"/>
          <w:szCs w:val="32"/>
        </w:rPr>
        <w:t xml:space="preserve"> 比选申请人：</w:t>
      </w:r>
      <w:r>
        <w:rPr>
          <w:rFonts w:hint="eastAsia" w:ascii="方正仿宋_GBK" w:hAnsi="方正仿宋_GBK" w:eastAsia="方正仿宋_GBK" w:cs="方正仿宋_GBK"/>
          <w:snapToGrid w:val="0"/>
          <w:kern w:val="0"/>
          <w:sz w:val="32"/>
          <w:szCs w:val="32"/>
          <w:u w:val="single"/>
        </w:rPr>
        <w:t xml:space="preserve">          　　  </w:t>
      </w:r>
      <w:r>
        <w:rPr>
          <w:rFonts w:hint="eastAsia" w:ascii="方正仿宋_GBK" w:hAnsi="方正仿宋_GBK" w:eastAsia="方正仿宋_GBK" w:cs="方正仿宋_GBK"/>
          <w:snapToGrid w:val="0"/>
          <w:kern w:val="0"/>
          <w:sz w:val="32"/>
          <w:szCs w:val="32"/>
        </w:rPr>
        <w:t xml:space="preserve">（盖单位公章） </w:t>
      </w:r>
    </w:p>
    <w:p>
      <w:pPr>
        <w:keepNext w:val="0"/>
        <w:keepLines w:val="0"/>
        <w:pageBreakBefore w:val="0"/>
        <w:widowControl w:val="0"/>
        <w:tabs>
          <w:tab w:val="left" w:pos="7140"/>
          <w:tab w:val="left" w:pos="7560"/>
          <w:tab w:val="left" w:pos="8300"/>
        </w:tabs>
        <w:kinsoku/>
        <w:wordWrap/>
        <w:overflowPunct/>
        <w:topLinePunct w:val="0"/>
        <w:autoSpaceDE w:val="0"/>
        <w:autoSpaceDN w:val="0"/>
        <w:bidi w:val="0"/>
        <w:adjustRightInd w:val="0"/>
        <w:spacing w:line="560" w:lineRule="exact"/>
        <w:ind w:right="210" w:firstLine="1788" w:firstLineChars="600"/>
        <w:textAlignment w:val="auto"/>
        <w:rPr>
          <w:rFonts w:hint="eastAsia" w:ascii="方正仿宋_GBK" w:hAnsi="方正仿宋_GBK" w:eastAsia="方正仿宋_GBK" w:cs="方正仿宋_GBK"/>
          <w:snapToGrid w:val="0"/>
          <w:spacing w:val="-11"/>
          <w:kern w:val="0"/>
          <w:sz w:val="32"/>
          <w:szCs w:val="32"/>
        </w:rPr>
      </w:pPr>
      <w:r>
        <w:rPr>
          <w:rFonts w:hint="eastAsia" w:ascii="方正仿宋_GBK" w:hAnsi="方正仿宋_GBK" w:eastAsia="方正仿宋_GBK" w:cs="方正仿宋_GBK"/>
          <w:snapToGrid w:val="0"/>
          <w:spacing w:val="-11"/>
          <w:kern w:val="0"/>
          <w:sz w:val="32"/>
          <w:szCs w:val="32"/>
        </w:rPr>
        <w:t>法定代表人或其委托代理人：</w:t>
      </w:r>
      <w:r>
        <w:rPr>
          <w:rFonts w:hint="eastAsia" w:ascii="方正仿宋_GBK" w:hAnsi="方正仿宋_GBK" w:eastAsia="方正仿宋_GBK" w:cs="方正仿宋_GBK"/>
          <w:snapToGrid w:val="0"/>
          <w:spacing w:val="-11"/>
          <w:kern w:val="0"/>
          <w:sz w:val="32"/>
          <w:szCs w:val="32"/>
          <w:u w:val="single"/>
        </w:rPr>
        <w:t xml:space="preserve">        </w:t>
      </w:r>
      <w:r>
        <w:rPr>
          <w:rFonts w:hint="eastAsia" w:ascii="方正仿宋_GBK" w:hAnsi="方正仿宋_GBK" w:eastAsia="方正仿宋_GBK" w:cs="方正仿宋_GBK"/>
          <w:snapToGrid w:val="0"/>
          <w:spacing w:val="-11"/>
          <w:kern w:val="0"/>
          <w:sz w:val="32"/>
          <w:szCs w:val="32"/>
        </w:rPr>
        <w:t xml:space="preserve">（签字或盖章） </w:t>
      </w:r>
    </w:p>
    <w:p>
      <w:pPr>
        <w:keepNext w:val="0"/>
        <w:keepLines w:val="0"/>
        <w:pageBreakBefore w:val="0"/>
        <w:widowControl w:val="0"/>
        <w:tabs>
          <w:tab w:val="left" w:pos="8300"/>
        </w:tabs>
        <w:kinsoku/>
        <w:wordWrap/>
        <w:overflowPunct/>
        <w:topLinePunct w:val="0"/>
        <w:autoSpaceDE w:val="0"/>
        <w:autoSpaceDN w:val="0"/>
        <w:bidi w:val="0"/>
        <w:adjustRightInd w:val="0"/>
        <w:spacing w:line="560" w:lineRule="exact"/>
        <w:ind w:right="-20" w:firstLine="2560" w:firstLineChars="800"/>
        <w:jc w:val="left"/>
        <w:textAlignment w:val="auto"/>
        <w:rPr>
          <w:rFonts w:hint="eastAsia" w:ascii="方正仿宋_GBK" w:hAnsi="方正仿宋_GBK" w:eastAsia="方正仿宋_GBK" w:cs="方正仿宋_GBK"/>
          <w:snapToGrid w:val="0"/>
          <w:kern w:val="0"/>
          <w:sz w:val="32"/>
          <w:szCs w:val="32"/>
        </w:rPr>
      </w:pPr>
      <w:r>
        <w:rPr>
          <w:rFonts w:hint="eastAsia" w:ascii="方正仿宋_GBK" w:hAnsi="方正仿宋_GBK" w:eastAsia="方正仿宋_GBK" w:cs="方正仿宋_GBK"/>
          <w:snapToGrid w:val="0"/>
          <w:kern w:val="0"/>
          <w:sz w:val="32"/>
          <w:szCs w:val="32"/>
        </w:rPr>
        <w:t>电  话：</w:t>
      </w:r>
      <w:r>
        <w:rPr>
          <w:rFonts w:hint="eastAsia" w:ascii="方正仿宋_GBK" w:hAnsi="方正仿宋_GBK" w:eastAsia="方正仿宋_GBK" w:cs="方正仿宋_GBK"/>
          <w:snapToGrid w:val="0"/>
          <w:w w:val="200"/>
          <w:kern w:val="0"/>
          <w:sz w:val="32"/>
          <w:szCs w:val="32"/>
          <w:u w:val="single"/>
        </w:rPr>
        <w:t xml:space="preserve"> </w:t>
      </w:r>
      <w:r>
        <w:rPr>
          <w:rFonts w:hint="eastAsia" w:ascii="方正仿宋_GBK" w:hAnsi="方正仿宋_GBK" w:eastAsia="方正仿宋_GBK" w:cs="方正仿宋_GBK"/>
          <w:snapToGrid w:val="0"/>
          <w:kern w:val="0"/>
          <w:sz w:val="32"/>
          <w:szCs w:val="32"/>
          <w:u w:val="single"/>
        </w:rPr>
        <w:t>　　　　　　 　　　　　　　</w:t>
      </w:r>
    </w:p>
    <w:p>
      <w:pPr>
        <w:keepNext w:val="0"/>
        <w:keepLines w:val="0"/>
        <w:pageBreakBefore w:val="0"/>
        <w:widowControl w:val="0"/>
        <w:tabs>
          <w:tab w:val="left" w:pos="6000"/>
          <w:tab w:val="left" w:pos="7040"/>
          <w:tab w:val="left" w:pos="8100"/>
        </w:tabs>
        <w:kinsoku/>
        <w:wordWrap/>
        <w:overflowPunct/>
        <w:topLinePunct w:val="0"/>
        <w:autoSpaceDE w:val="0"/>
        <w:autoSpaceDN w:val="0"/>
        <w:bidi w:val="0"/>
        <w:adjustRightInd w:val="0"/>
        <w:spacing w:line="560" w:lineRule="exact"/>
        <w:ind w:right="-23" w:firstLine="4800" w:firstLineChars="1500"/>
        <w:jc w:val="left"/>
        <w:textAlignment w:val="auto"/>
        <w:rPr>
          <w:rFonts w:hint="eastAsia" w:ascii="方正仿宋_GBK" w:hAnsi="方正仿宋_GBK" w:eastAsia="方正仿宋_GBK" w:cs="方正仿宋_GBK"/>
          <w:snapToGrid w:val="0"/>
          <w:kern w:val="0"/>
          <w:sz w:val="32"/>
          <w:szCs w:val="32"/>
        </w:rPr>
      </w:pPr>
      <w:r>
        <w:rPr>
          <w:rFonts w:hint="eastAsia" w:ascii="方正仿宋_GBK" w:hAnsi="方正仿宋_GBK" w:eastAsia="方正仿宋_GBK" w:cs="方正仿宋_GBK"/>
          <w:snapToGrid w:val="0"/>
          <w:kern w:val="0"/>
          <w:sz w:val="32"/>
          <w:szCs w:val="32"/>
          <w:u w:val="single"/>
        </w:rPr>
        <w:t xml:space="preserve">       </w:t>
      </w:r>
      <w:r>
        <w:rPr>
          <w:rFonts w:hint="eastAsia" w:ascii="方正仿宋_GBK" w:hAnsi="方正仿宋_GBK" w:eastAsia="方正仿宋_GBK" w:cs="方正仿宋_GBK"/>
          <w:snapToGrid w:val="0"/>
          <w:kern w:val="0"/>
          <w:sz w:val="32"/>
          <w:szCs w:val="32"/>
        </w:rPr>
        <w:t>年</w:t>
      </w:r>
      <w:r>
        <w:rPr>
          <w:rFonts w:hint="eastAsia" w:ascii="方正仿宋_GBK" w:hAnsi="方正仿宋_GBK" w:eastAsia="方正仿宋_GBK" w:cs="方正仿宋_GBK"/>
          <w:snapToGrid w:val="0"/>
          <w:w w:val="200"/>
          <w:kern w:val="0"/>
          <w:sz w:val="32"/>
          <w:szCs w:val="32"/>
          <w:u w:val="single"/>
        </w:rPr>
        <w:t xml:space="preserve">   </w:t>
      </w:r>
      <w:r>
        <w:rPr>
          <w:rFonts w:hint="eastAsia" w:ascii="方正仿宋_GBK" w:hAnsi="方正仿宋_GBK" w:eastAsia="方正仿宋_GBK" w:cs="方正仿宋_GBK"/>
          <w:snapToGrid w:val="0"/>
          <w:kern w:val="0"/>
          <w:sz w:val="32"/>
          <w:szCs w:val="32"/>
        </w:rPr>
        <w:t>月</w:t>
      </w:r>
      <w:r>
        <w:rPr>
          <w:rFonts w:hint="eastAsia" w:ascii="方正仿宋_GBK" w:hAnsi="方正仿宋_GBK" w:eastAsia="方正仿宋_GBK" w:cs="方正仿宋_GBK"/>
          <w:snapToGrid w:val="0"/>
          <w:w w:val="200"/>
          <w:kern w:val="0"/>
          <w:sz w:val="32"/>
          <w:szCs w:val="32"/>
          <w:u w:val="single"/>
        </w:rPr>
        <w:t xml:space="preserve">   </w:t>
      </w:r>
      <w:r>
        <w:rPr>
          <w:rFonts w:hint="eastAsia" w:ascii="方正仿宋_GBK" w:hAnsi="方正仿宋_GBK" w:eastAsia="方正仿宋_GBK" w:cs="方正仿宋_GBK"/>
          <w:snapToGrid w:val="0"/>
          <w:kern w:val="0"/>
          <w:sz w:val="32"/>
          <w:szCs w:val="32"/>
        </w:rPr>
        <w:t>日</w:t>
      </w:r>
    </w:p>
    <w:p>
      <w:pPr>
        <w:pStyle w:val="6"/>
        <w:pageBreakBefore w:val="0"/>
        <w:widowControl w:val="0"/>
        <w:kinsoku/>
        <w:wordWrap/>
        <w:overflowPunct/>
        <w:topLinePunct w:val="0"/>
        <w:bidi w:val="0"/>
        <w:spacing w:line="560" w:lineRule="exact"/>
        <w:textAlignment w:val="auto"/>
        <w:rPr>
          <w:rFonts w:hint="eastAsia" w:ascii="方正仿宋_GBK" w:hAnsi="方正仿宋_GBK" w:eastAsia="方正仿宋_GBK" w:cs="方正仿宋_GBK"/>
        </w:rPr>
      </w:pPr>
    </w:p>
    <w:p>
      <w:pPr>
        <w:rPr>
          <w:rFonts w:hint="eastAsia" w:ascii="方正仿宋_GBK" w:hAnsi="方正仿宋_GBK" w:eastAsia="方正仿宋_GBK" w:cs="方正仿宋_GBK"/>
        </w:rPr>
      </w:pPr>
    </w:p>
    <w:p>
      <w:pPr>
        <w:rPr>
          <w:rFonts w:hint="eastAsia" w:ascii="方正仿宋_GBK" w:hAnsi="方正仿宋_GBK" w:eastAsia="方正仿宋_GBK" w:cs="方正仿宋_GBK"/>
        </w:rPr>
      </w:pPr>
    </w:p>
    <w:p>
      <w:pPr>
        <w:pStyle w:val="6"/>
        <w:rPr>
          <w:rFonts w:hint="eastAsia" w:ascii="方正仿宋_GBK" w:hAnsi="方正仿宋_GBK" w:eastAsia="方正仿宋_GBK" w:cs="方正仿宋_GBK"/>
        </w:rPr>
      </w:pPr>
    </w:p>
    <w:p>
      <w:pPr>
        <w:rPr>
          <w:rFonts w:hint="eastAsia" w:ascii="方正仿宋_GBK" w:hAnsi="方正仿宋_GBK" w:eastAsia="方正仿宋_GBK" w:cs="方正仿宋_GBK"/>
        </w:rPr>
      </w:pPr>
    </w:p>
    <w:p>
      <w:pPr>
        <w:pStyle w:val="6"/>
        <w:rPr>
          <w:rFonts w:hint="eastAsia" w:ascii="方正仿宋_GBK" w:hAnsi="方正仿宋_GBK" w:eastAsia="方正仿宋_GBK" w:cs="方正仿宋_GBK"/>
        </w:rPr>
      </w:pPr>
    </w:p>
    <w:p>
      <w:pPr>
        <w:rPr>
          <w:rFonts w:hint="eastAsia" w:ascii="方正仿宋_GBK" w:hAnsi="方正仿宋_GBK" w:eastAsia="方正仿宋_GBK" w:cs="方正仿宋_GBK"/>
        </w:rPr>
      </w:pPr>
    </w:p>
    <w:p>
      <w:pPr>
        <w:spacing w:line="360" w:lineRule="auto"/>
        <w:ind w:firstLine="480"/>
        <w:jc w:val="center"/>
        <w:rPr>
          <w:rFonts w:hint="eastAsia" w:ascii="方正仿宋_GBK" w:hAnsi="方正仿宋_GBK" w:eastAsia="方正仿宋_GBK" w:cs="方正仿宋_GBK"/>
          <w:b/>
          <w:bCs/>
          <w:color w:val="000000"/>
          <w:sz w:val="36"/>
          <w:szCs w:val="36"/>
          <w:highlight w:val="none"/>
          <w:lang w:val="zh-CN"/>
        </w:rPr>
      </w:pPr>
      <w:r>
        <w:rPr>
          <w:rFonts w:hint="eastAsia" w:ascii="方正仿宋_GBK" w:hAnsi="方正仿宋_GBK" w:eastAsia="方正仿宋_GBK" w:cs="方正仿宋_GBK"/>
          <w:b/>
          <w:bCs/>
          <w:color w:val="000000"/>
          <w:sz w:val="36"/>
          <w:szCs w:val="36"/>
          <w:highlight w:val="none"/>
          <w:lang w:val="zh-CN"/>
        </w:rPr>
        <w:t>法定代表人身份证明书</w:t>
      </w:r>
    </w:p>
    <w:p>
      <w:pPr>
        <w:spacing w:line="360" w:lineRule="auto"/>
        <w:ind w:firstLine="480"/>
        <w:jc w:val="center"/>
        <w:rPr>
          <w:rFonts w:hint="eastAsia" w:ascii="方正仿宋_GBK" w:hAnsi="方正仿宋_GBK" w:eastAsia="方正仿宋_GBK" w:cs="方正仿宋_GBK"/>
          <w:color w:val="000000"/>
          <w:sz w:val="32"/>
          <w:szCs w:val="32"/>
          <w:highlight w:val="none"/>
        </w:rPr>
      </w:pPr>
    </w:p>
    <w:p>
      <w:pPr>
        <w:spacing w:line="360" w:lineRule="auto"/>
        <w:ind w:firstLine="480"/>
        <w:jc w:val="center"/>
        <w:rPr>
          <w:rFonts w:hint="eastAsia" w:ascii="方正仿宋_GBK" w:hAnsi="方正仿宋_GBK" w:eastAsia="方正仿宋_GBK" w:cs="方正仿宋_GBK"/>
          <w:b/>
          <w:color w:val="000000"/>
          <w:sz w:val="32"/>
          <w:szCs w:val="32"/>
          <w:highlight w:val="none"/>
          <w:lang w:val="zh-CN"/>
        </w:rPr>
      </w:pPr>
    </w:p>
    <w:p>
      <w:pPr>
        <w:keepNext w:val="0"/>
        <w:keepLines w:val="0"/>
        <w:pageBreakBefore w:val="0"/>
        <w:widowControl w:val="0"/>
        <w:kinsoku/>
        <w:wordWrap/>
        <w:overflowPunct/>
        <w:topLinePunct w:val="0"/>
        <w:autoSpaceDE/>
        <w:autoSpaceDN/>
        <w:bidi w:val="0"/>
        <w:adjustRightInd/>
        <w:snapToGrid/>
        <w:spacing w:line="560" w:lineRule="exact"/>
        <w:ind w:firstLine="480"/>
        <w:textAlignment w:val="auto"/>
        <w:rPr>
          <w:rFonts w:hint="eastAsia" w:ascii="方正仿宋_GBK" w:hAnsi="方正仿宋_GBK" w:eastAsia="方正仿宋_GBK" w:cs="方正仿宋_GBK"/>
          <w:b w:val="0"/>
          <w:bCs w:val="0"/>
          <w:color w:val="000000"/>
          <w:sz w:val="32"/>
          <w:szCs w:val="32"/>
          <w:highlight w:val="none"/>
        </w:rPr>
      </w:pPr>
      <w:r>
        <w:rPr>
          <w:rFonts w:hint="eastAsia" w:ascii="方正仿宋_GBK" w:hAnsi="方正仿宋_GBK" w:eastAsia="方正仿宋_GBK" w:cs="方正仿宋_GBK"/>
          <w:b w:val="0"/>
          <w:bCs w:val="0"/>
          <w:color w:val="000000"/>
          <w:sz w:val="32"/>
          <w:szCs w:val="32"/>
          <w:highlight w:val="none"/>
        </w:rPr>
        <w:t>（法定代表人姓名）</w:t>
      </w:r>
      <w:r>
        <w:rPr>
          <w:rFonts w:hint="eastAsia" w:ascii="方正仿宋_GBK" w:hAnsi="方正仿宋_GBK" w:eastAsia="方正仿宋_GBK" w:cs="方正仿宋_GBK"/>
          <w:b w:val="0"/>
          <w:bCs w:val="0"/>
          <w:color w:val="000000"/>
          <w:sz w:val="32"/>
          <w:szCs w:val="32"/>
          <w:highlight w:val="none"/>
          <w:u w:val="single"/>
        </w:rPr>
        <w:t xml:space="preserve">        </w:t>
      </w:r>
      <w:r>
        <w:rPr>
          <w:rFonts w:hint="eastAsia" w:ascii="方正仿宋_GBK" w:hAnsi="方正仿宋_GBK" w:eastAsia="方正仿宋_GBK" w:cs="方正仿宋_GBK"/>
          <w:b w:val="0"/>
          <w:bCs w:val="0"/>
          <w:color w:val="000000"/>
          <w:sz w:val="32"/>
          <w:szCs w:val="32"/>
          <w:highlight w:val="none"/>
        </w:rPr>
        <w:t>在（比选申请人名称</w:t>
      </w:r>
      <w:r>
        <w:rPr>
          <w:rFonts w:hint="eastAsia" w:ascii="方正仿宋_GBK" w:hAnsi="方正仿宋_GBK" w:eastAsia="方正仿宋_GBK" w:cs="方正仿宋_GBK"/>
          <w:b w:val="0"/>
          <w:bCs w:val="0"/>
          <w:color w:val="000000"/>
          <w:sz w:val="32"/>
          <w:szCs w:val="32"/>
          <w:highlight w:val="none"/>
          <w:u w:val="single"/>
        </w:rPr>
        <w:t xml:space="preserve">）             </w:t>
      </w:r>
      <w:r>
        <w:rPr>
          <w:rFonts w:hint="eastAsia" w:ascii="方正仿宋_GBK" w:hAnsi="方正仿宋_GBK" w:eastAsia="方正仿宋_GBK" w:cs="方正仿宋_GBK"/>
          <w:b w:val="0"/>
          <w:bCs w:val="0"/>
          <w:color w:val="000000"/>
          <w:sz w:val="32"/>
          <w:szCs w:val="32"/>
          <w:highlight w:val="none"/>
        </w:rPr>
        <w:t xml:space="preserve"> 任（职务名称）</w:t>
      </w:r>
      <w:r>
        <w:rPr>
          <w:rFonts w:hint="eastAsia" w:ascii="方正仿宋_GBK" w:hAnsi="方正仿宋_GBK" w:eastAsia="方正仿宋_GBK" w:cs="方正仿宋_GBK"/>
          <w:b w:val="0"/>
          <w:bCs w:val="0"/>
          <w:color w:val="000000"/>
          <w:sz w:val="32"/>
          <w:szCs w:val="32"/>
          <w:highlight w:val="none"/>
          <w:u w:val="single"/>
        </w:rPr>
        <w:t xml:space="preserve">           </w:t>
      </w:r>
      <w:r>
        <w:rPr>
          <w:rFonts w:hint="eastAsia" w:ascii="方正仿宋_GBK" w:hAnsi="方正仿宋_GBK" w:eastAsia="方正仿宋_GBK" w:cs="方正仿宋_GBK"/>
          <w:b w:val="0"/>
          <w:bCs w:val="0"/>
          <w:color w:val="000000"/>
          <w:sz w:val="32"/>
          <w:szCs w:val="32"/>
          <w:highlight w:val="none"/>
        </w:rPr>
        <w:t>职务，是（比选申请人名称）</w:t>
      </w:r>
      <w:r>
        <w:rPr>
          <w:rFonts w:hint="eastAsia" w:ascii="方正仿宋_GBK" w:hAnsi="方正仿宋_GBK" w:eastAsia="方正仿宋_GBK" w:cs="方正仿宋_GBK"/>
          <w:b w:val="0"/>
          <w:bCs w:val="0"/>
          <w:color w:val="000000"/>
          <w:sz w:val="32"/>
          <w:szCs w:val="32"/>
          <w:highlight w:val="none"/>
          <w:u w:val="single"/>
        </w:rPr>
        <w:t xml:space="preserve">              </w:t>
      </w:r>
      <w:r>
        <w:rPr>
          <w:rFonts w:hint="eastAsia" w:ascii="方正仿宋_GBK" w:hAnsi="方正仿宋_GBK" w:eastAsia="方正仿宋_GBK" w:cs="方正仿宋_GBK"/>
          <w:b w:val="0"/>
          <w:bCs w:val="0"/>
          <w:color w:val="000000"/>
          <w:sz w:val="32"/>
          <w:szCs w:val="32"/>
          <w:highlight w:val="none"/>
        </w:rPr>
        <w:t>的法定代表人</w:t>
      </w:r>
      <w:r>
        <w:rPr>
          <w:rFonts w:hint="eastAsia" w:ascii="方正仿宋_GBK" w:hAnsi="方正仿宋_GBK" w:eastAsia="方正仿宋_GBK" w:cs="方正仿宋_GBK"/>
          <w:b w:val="0"/>
          <w:bCs w:val="0"/>
          <w:color w:val="000000"/>
          <w:sz w:val="32"/>
          <w:szCs w:val="32"/>
          <w:highlight w:val="none"/>
          <w:lang w:eastAsia="zh-CN"/>
        </w:rPr>
        <w:t>，</w:t>
      </w:r>
      <w:r>
        <w:rPr>
          <w:rFonts w:hint="eastAsia" w:ascii="方正仿宋_GBK" w:hAnsi="方正仿宋_GBK" w:eastAsia="方正仿宋_GBK" w:cs="方正仿宋_GBK"/>
          <w:b w:val="0"/>
          <w:bCs w:val="0"/>
          <w:color w:val="000000"/>
          <w:sz w:val="32"/>
          <w:szCs w:val="32"/>
          <w:highlight w:val="none"/>
          <w:lang w:val="en-US" w:eastAsia="zh-CN"/>
        </w:rPr>
        <w:t>联系电话</w:t>
      </w:r>
      <w:r>
        <w:rPr>
          <w:rFonts w:hint="eastAsia" w:ascii="方正仿宋_GBK" w:hAnsi="方正仿宋_GBK" w:eastAsia="方正仿宋_GBK" w:cs="方正仿宋_GBK"/>
          <w:b w:val="0"/>
          <w:bCs w:val="0"/>
          <w:color w:val="000000"/>
          <w:sz w:val="32"/>
          <w:szCs w:val="32"/>
          <w:highlight w:val="none"/>
          <w:u w:val="single"/>
          <w:lang w:val="en-US" w:eastAsia="zh-CN"/>
        </w:rPr>
        <w:t xml:space="preserve">               </w:t>
      </w:r>
      <w:r>
        <w:rPr>
          <w:rFonts w:hint="eastAsia" w:ascii="方正仿宋_GBK" w:hAnsi="方正仿宋_GBK" w:eastAsia="方正仿宋_GBK" w:cs="方正仿宋_GBK"/>
          <w:b w:val="0"/>
          <w:bCs w:val="0"/>
          <w:color w:val="000000"/>
          <w:sz w:val="32"/>
          <w:szCs w:val="32"/>
          <w:highlight w:val="none"/>
        </w:rPr>
        <w:t>。</w:t>
      </w:r>
    </w:p>
    <w:p>
      <w:pPr>
        <w:keepNext w:val="0"/>
        <w:keepLines w:val="0"/>
        <w:pageBreakBefore w:val="0"/>
        <w:widowControl w:val="0"/>
        <w:kinsoku/>
        <w:wordWrap/>
        <w:overflowPunct/>
        <w:topLinePunct w:val="0"/>
        <w:autoSpaceDE/>
        <w:autoSpaceDN/>
        <w:bidi w:val="0"/>
        <w:adjustRightInd/>
        <w:snapToGrid/>
        <w:spacing w:line="560" w:lineRule="exact"/>
        <w:ind w:firstLine="360"/>
        <w:textAlignment w:val="auto"/>
        <w:rPr>
          <w:rFonts w:hint="eastAsia" w:ascii="方正仿宋_GBK" w:hAnsi="方正仿宋_GBK" w:eastAsia="方正仿宋_GBK" w:cs="方正仿宋_GBK"/>
          <w:b w:val="0"/>
          <w:bCs w:val="0"/>
          <w:color w:val="000000"/>
          <w:sz w:val="32"/>
          <w:szCs w:val="32"/>
          <w:highlight w:val="none"/>
        </w:rPr>
      </w:pPr>
      <w:r>
        <w:rPr>
          <w:rFonts w:hint="eastAsia" w:ascii="方正仿宋_GBK" w:hAnsi="方正仿宋_GBK" w:eastAsia="方正仿宋_GBK" w:cs="方正仿宋_GBK"/>
          <w:b w:val="0"/>
          <w:bCs w:val="0"/>
          <w:color w:val="000000"/>
          <w:sz w:val="32"/>
          <w:szCs w:val="32"/>
          <w:highlight w:val="none"/>
        </w:rPr>
        <w:t>特此证明。</w:t>
      </w:r>
    </w:p>
    <w:p>
      <w:pPr>
        <w:spacing w:line="360" w:lineRule="auto"/>
        <w:ind w:firstLine="360"/>
        <w:rPr>
          <w:rFonts w:hint="eastAsia" w:ascii="方正仿宋_GBK" w:hAnsi="方正仿宋_GBK" w:eastAsia="方正仿宋_GBK" w:cs="方正仿宋_GBK"/>
          <w:color w:val="000000"/>
          <w:sz w:val="28"/>
          <w:szCs w:val="28"/>
          <w:highlight w:val="none"/>
        </w:rPr>
      </w:pPr>
    </w:p>
    <w:p>
      <w:pPr>
        <w:spacing w:line="360" w:lineRule="auto"/>
        <w:rPr>
          <w:rFonts w:hint="eastAsia" w:ascii="方正仿宋_GBK" w:hAnsi="方正仿宋_GBK" w:eastAsia="方正仿宋_GBK" w:cs="方正仿宋_GBK"/>
          <w:color w:val="000000"/>
          <w:sz w:val="24"/>
          <w:highlight w:val="none"/>
        </w:rPr>
      </w:pPr>
      <w:r>
        <w:rPr>
          <w:rFonts w:hint="eastAsia" w:ascii="方正仿宋_GBK" w:hAnsi="方正仿宋_GBK" w:eastAsia="方正仿宋_GBK" w:cs="方正仿宋_GBK"/>
          <w:highlight w:val="none"/>
        </w:rPr>
        <mc:AlternateContent>
          <mc:Choice Requires="wps">
            <w:drawing>
              <wp:anchor distT="0" distB="0" distL="114300" distR="114300" simplePos="0" relativeHeight="251664384" behindDoc="0" locked="0" layoutInCell="1" allowOverlap="1">
                <wp:simplePos x="0" y="0"/>
                <wp:positionH relativeFrom="column">
                  <wp:posOffset>2454910</wp:posOffset>
                </wp:positionH>
                <wp:positionV relativeFrom="paragraph">
                  <wp:posOffset>121285</wp:posOffset>
                </wp:positionV>
                <wp:extent cx="2059305" cy="1388745"/>
                <wp:effectExtent l="4445" t="4445" r="6350" b="16510"/>
                <wp:wrapNone/>
                <wp:docPr id="6" name="文本框 6"/>
                <wp:cNvGraphicFramePr/>
                <a:graphic xmlns:a="http://schemas.openxmlformats.org/drawingml/2006/main">
                  <a:graphicData uri="http://schemas.microsoft.com/office/word/2010/wordprocessingShape">
                    <wps:wsp>
                      <wps:cNvSpPr txBox="1"/>
                      <wps:spPr>
                        <a:xfrm>
                          <a:off x="0" y="0"/>
                          <a:ext cx="2059305" cy="1388745"/>
                        </a:xfrm>
                        <a:prstGeom prst="rect">
                          <a:avLst/>
                        </a:prstGeom>
                        <a:solidFill>
                          <a:srgbClr val="FFFFFF"/>
                        </a:solidFill>
                        <a:ln w="6350" cap="flat" cmpd="sng">
                          <a:solidFill>
                            <a:srgbClr val="000000"/>
                          </a:solidFill>
                          <a:prstDash val="solid"/>
                          <a:miter/>
                          <a:headEnd type="none" w="med" len="med"/>
                          <a:tailEnd type="none" w="med" len="med"/>
                        </a:ln>
                        <a:effectLst/>
                      </wps:spPr>
                      <wps:txbx>
                        <w:txbxContent>
                          <w:p>
                            <w:pPr>
                              <w:spacing w:line="240" w:lineRule="atLeast"/>
                              <w:jc w:val="center"/>
                              <w:rPr>
                                <w:rFonts w:ascii="方正仿宋_GBK" w:hAnsi="方正仿宋_GBK" w:eastAsia="方正仿宋_GBK"/>
                              </w:rPr>
                            </w:pPr>
                          </w:p>
                          <w:p>
                            <w:pPr>
                              <w:spacing w:line="240" w:lineRule="atLeast"/>
                              <w:jc w:val="center"/>
                              <w:rPr>
                                <w:rFonts w:ascii="方正仿宋_GBK" w:hAnsi="方正仿宋_GBK" w:eastAsia="方正仿宋_GBK"/>
                              </w:rPr>
                            </w:pPr>
                          </w:p>
                          <w:p>
                            <w:pPr>
                              <w:spacing w:line="240" w:lineRule="atLeast"/>
                              <w:jc w:val="center"/>
                              <w:rPr>
                                <w:rFonts w:ascii="方正仿宋_GBK" w:eastAsia="方正仿宋_GBK"/>
                              </w:rPr>
                            </w:pPr>
                            <w:r>
                              <w:rPr>
                                <w:rFonts w:hint="eastAsia" w:ascii="方正仿宋_GBK" w:hAnsi="方正仿宋_GBK" w:eastAsia="方正仿宋_GBK"/>
                              </w:rPr>
                              <w:t>此处粘贴身份证复印件</w:t>
                            </w:r>
                            <w:r>
                              <w:rPr>
                                <w:rFonts w:ascii="方正仿宋_GBK" w:hAnsi="方正仿宋_GBK"/>
                              </w:rPr>
                              <w:t xml:space="preserve">     </w:t>
                            </w:r>
                            <w:r>
                              <w:rPr>
                                <w:rFonts w:hint="eastAsia" w:ascii="方正仿宋_GBK" w:hAnsi="方正仿宋_GBK" w:eastAsia="方正仿宋_GBK"/>
                              </w:rPr>
                              <w:t>（反面）</w:t>
                            </w:r>
                          </w:p>
                        </w:txbxContent>
                      </wps:txbx>
                      <wps:bodyPr lIns="94615" tIns="48895" rIns="94615" bIns="48895" upright="1"/>
                    </wps:wsp>
                  </a:graphicData>
                </a:graphic>
              </wp:anchor>
            </w:drawing>
          </mc:Choice>
          <mc:Fallback>
            <w:pict>
              <v:shape id="_x0000_s1026" o:spid="_x0000_s1026" o:spt="202" type="#_x0000_t202" style="position:absolute;left:0pt;margin-left:193.3pt;margin-top:9.55pt;height:109.35pt;width:162.15pt;z-index:251664384;mso-width-relative:page;mso-height-relative:page;" fillcolor="#FFFFFF" filled="t" stroked="t" coordsize="21600,21600" o:gfxdata="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xU7/fdgAAAAKAQAADwAAAAAAAAABACAA&#10;AAAiAAAAZHJzL2Rvd25yZXYueG1sUEsBAhQAFAAAAAgAh07iQG4IC7cNAgAAKwQAAA4AAAAAAAAA&#10;AQAgAAAAJwEAAGRycy9lMm9Eb2MueG1sUEsFBgAAAAAGAAYAWQEAAKYFAAAAAA==&#10;">
                <v:fill on="t" focussize="0,0"/>
                <v:stroke weight="0.5pt" color="#000000" joinstyle="miter"/>
                <v:imagedata o:title=""/>
                <o:lock v:ext="edit" aspectratio="f"/>
                <v:textbox inset="7.45pt,3.85pt,7.45pt,3.85pt">
                  <w:txbxContent>
                    <w:p>
                      <w:pPr>
                        <w:spacing w:line="240" w:lineRule="atLeast"/>
                        <w:jc w:val="center"/>
                        <w:rPr>
                          <w:rFonts w:ascii="方正仿宋_GBK" w:hAnsi="方正仿宋_GBK" w:eastAsia="方正仿宋_GBK"/>
                        </w:rPr>
                      </w:pPr>
                    </w:p>
                    <w:p>
                      <w:pPr>
                        <w:spacing w:line="240" w:lineRule="atLeast"/>
                        <w:jc w:val="center"/>
                        <w:rPr>
                          <w:rFonts w:ascii="方正仿宋_GBK" w:hAnsi="方正仿宋_GBK" w:eastAsia="方正仿宋_GBK"/>
                        </w:rPr>
                      </w:pPr>
                    </w:p>
                    <w:p>
                      <w:pPr>
                        <w:spacing w:line="240" w:lineRule="atLeast"/>
                        <w:jc w:val="center"/>
                        <w:rPr>
                          <w:rFonts w:ascii="方正仿宋_GBK" w:eastAsia="方正仿宋_GBK"/>
                        </w:rPr>
                      </w:pPr>
                      <w:r>
                        <w:rPr>
                          <w:rFonts w:hint="eastAsia" w:ascii="方正仿宋_GBK" w:hAnsi="方正仿宋_GBK" w:eastAsia="方正仿宋_GBK"/>
                        </w:rPr>
                        <w:t>此处粘贴身份证复印件</w:t>
                      </w:r>
                      <w:r>
                        <w:rPr>
                          <w:rFonts w:ascii="方正仿宋_GBK" w:hAnsi="方正仿宋_GBK"/>
                        </w:rPr>
                        <w:t xml:space="preserve">     </w:t>
                      </w:r>
                      <w:r>
                        <w:rPr>
                          <w:rFonts w:hint="eastAsia" w:ascii="方正仿宋_GBK" w:hAnsi="方正仿宋_GBK" w:eastAsia="方正仿宋_GBK"/>
                        </w:rPr>
                        <w:t>（反面）</w:t>
                      </w:r>
                    </w:p>
                  </w:txbxContent>
                </v:textbox>
              </v:shape>
            </w:pict>
          </mc:Fallback>
        </mc:AlternateContent>
      </w:r>
      <w:r>
        <w:rPr>
          <w:rFonts w:hint="eastAsia" w:ascii="方正仿宋_GBK" w:hAnsi="方正仿宋_GBK" w:eastAsia="方正仿宋_GBK" w:cs="方正仿宋_GBK"/>
          <w:highlight w:val="none"/>
        </w:rPr>
        <mc:AlternateContent>
          <mc:Choice Requires="wps">
            <w:drawing>
              <wp:anchor distT="0" distB="0" distL="114300" distR="114300" simplePos="0" relativeHeight="251663360" behindDoc="0" locked="0" layoutInCell="1" allowOverlap="1">
                <wp:simplePos x="0" y="0"/>
                <wp:positionH relativeFrom="column">
                  <wp:posOffset>114300</wp:posOffset>
                </wp:positionH>
                <wp:positionV relativeFrom="paragraph">
                  <wp:posOffset>99060</wp:posOffset>
                </wp:positionV>
                <wp:extent cx="2059305" cy="1388745"/>
                <wp:effectExtent l="4445" t="4445" r="6350" b="16510"/>
                <wp:wrapNone/>
                <wp:docPr id="7" name="文本框 7"/>
                <wp:cNvGraphicFramePr/>
                <a:graphic xmlns:a="http://schemas.openxmlformats.org/drawingml/2006/main">
                  <a:graphicData uri="http://schemas.microsoft.com/office/word/2010/wordprocessingShape">
                    <wps:wsp>
                      <wps:cNvSpPr txBox="1"/>
                      <wps:spPr>
                        <a:xfrm>
                          <a:off x="0" y="0"/>
                          <a:ext cx="2059305" cy="1388745"/>
                        </a:xfrm>
                        <a:prstGeom prst="rect">
                          <a:avLst/>
                        </a:prstGeom>
                        <a:solidFill>
                          <a:srgbClr val="FFFFFF"/>
                        </a:solidFill>
                        <a:ln w="6350" cap="flat" cmpd="sng">
                          <a:solidFill>
                            <a:srgbClr val="000000"/>
                          </a:solidFill>
                          <a:prstDash val="solid"/>
                          <a:miter/>
                          <a:headEnd type="none" w="med" len="med"/>
                          <a:tailEnd type="none" w="med" len="med"/>
                        </a:ln>
                        <a:effectLst/>
                      </wps:spPr>
                      <wps:txbx>
                        <w:txbxContent>
                          <w:p>
                            <w:pPr>
                              <w:spacing w:line="240" w:lineRule="atLeast"/>
                              <w:jc w:val="center"/>
                              <w:rPr>
                                <w:rFonts w:ascii="方正仿宋_GBK" w:hAnsi="方正仿宋_GBK" w:eastAsia="方正仿宋_GBK"/>
                              </w:rPr>
                            </w:pPr>
                          </w:p>
                          <w:p>
                            <w:pPr>
                              <w:spacing w:line="240" w:lineRule="atLeast"/>
                              <w:jc w:val="center"/>
                              <w:rPr>
                                <w:rFonts w:ascii="方正仿宋_GBK" w:hAnsi="方正仿宋_GBK" w:eastAsia="方正仿宋_GBK"/>
                              </w:rPr>
                            </w:pPr>
                          </w:p>
                          <w:p>
                            <w:pPr>
                              <w:spacing w:line="240" w:lineRule="atLeast"/>
                              <w:jc w:val="center"/>
                              <w:rPr>
                                <w:rFonts w:ascii="方正仿宋_GBK" w:eastAsia="方正仿宋_GBK"/>
                              </w:rPr>
                            </w:pPr>
                            <w:r>
                              <w:rPr>
                                <w:rFonts w:hint="eastAsia" w:ascii="方正仿宋_GBK" w:hAnsi="方正仿宋_GBK" w:eastAsia="方正仿宋_GBK"/>
                              </w:rPr>
                              <w:t>此处粘贴身份证复印件</w:t>
                            </w:r>
                            <w:r>
                              <w:rPr>
                                <w:rFonts w:ascii="方正仿宋_GBK" w:hAnsi="方正仿宋_GBK"/>
                              </w:rPr>
                              <w:t xml:space="preserve">     </w:t>
                            </w:r>
                            <w:r>
                              <w:rPr>
                                <w:rFonts w:hint="eastAsia" w:ascii="方正仿宋_GBK" w:hAnsi="方正仿宋_GBK" w:eastAsia="方正仿宋_GBK"/>
                              </w:rPr>
                              <w:t>（正面）</w:t>
                            </w:r>
                          </w:p>
                        </w:txbxContent>
                      </wps:txbx>
                      <wps:bodyPr lIns="94615" tIns="48895" rIns="94615" bIns="48895" upright="1"/>
                    </wps:wsp>
                  </a:graphicData>
                </a:graphic>
              </wp:anchor>
            </w:drawing>
          </mc:Choice>
          <mc:Fallback>
            <w:pict>
              <v:shape id="_x0000_s1026" o:spid="_x0000_s1026" o:spt="202" type="#_x0000_t202" style="position:absolute;left:0pt;margin-left:9pt;margin-top:7.8pt;height:109.35pt;width:162.15pt;z-index:251663360;mso-width-relative:page;mso-height-relative:page;" fillcolor="#FFFFFF" filled="t" stroked="t" coordsize="21600,21600" o:gfxdata="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ZW/TBtcAAAAJAQAADwAAAAAAAAABACAA&#10;AAAiAAAAZHJzL2Rvd25yZXYueG1sUEsBAhQAFAAAAAgAh07iQFHsUmkOAgAAKwQAAA4AAAAAAAAA&#10;AQAgAAAAJgEAAGRycy9lMm9Eb2MueG1sUEsFBgAAAAAGAAYAWQEAAKYFAAAAAA==&#10;">
                <v:fill on="t" focussize="0,0"/>
                <v:stroke weight="0.5pt" color="#000000" joinstyle="miter"/>
                <v:imagedata o:title=""/>
                <o:lock v:ext="edit" aspectratio="f"/>
                <v:textbox inset="7.45pt,3.85pt,7.45pt,3.85pt">
                  <w:txbxContent>
                    <w:p>
                      <w:pPr>
                        <w:spacing w:line="240" w:lineRule="atLeast"/>
                        <w:jc w:val="center"/>
                        <w:rPr>
                          <w:rFonts w:ascii="方正仿宋_GBK" w:hAnsi="方正仿宋_GBK" w:eastAsia="方正仿宋_GBK"/>
                        </w:rPr>
                      </w:pPr>
                    </w:p>
                    <w:p>
                      <w:pPr>
                        <w:spacing w:line="240" w:lineRule="atLeast"/>
                        <w:jc w:val="center"/>
                        <w:rPr>
                          <w:rFonts w:ascii="方正仿宋_GBK" w:hAnsi="方正仿宋_GBK" w:eastAsia="方正仿宋_GBK"/>
                        </w:rPr>
                      </w:pPr>
                    </w:p>
                    <w:p>
                      <w:pPr>
                        <w:spacing w:line="240" w:lineRule="atLeast"/>
                        <w:jc w:val="center"/>
                        <w:rPr>
                          <w:rFonts w:ascii="方正仿宋_GBK" w:eastAsia="方正仿宋_GBK"/>
                        </w:rPr>
                      </w:pPr>
                      <w:r>
                        <w:rPr>
                          <w:rFonts w:hint="eastAsia" w:ascii="方正仿宋_GBK" w:hAnsi="方正仿宋_GBK" w:eastAsia="方正仿宋_GBK"/>
                        </w:rPr>
                        <w:t>此处粘贴身份证复印件</w:t>
                      </w:r>
                      <w:r>
                        <w:rPr>
                          <w:rFonts w:ascii="方正仿宋_GBK" w:hAnsi="方正仿宋_GBK"/>
                        </w:rPr>
                        <w:t xml:space="preserve">     </w:t>
                      </w:r>
                      <w:r>
                        <w:rPr>
                          <w:rFonts w:hint="eastAsia" w:ascii="方正仿宋_GBK" w:hAnsi="方正仿宋_GBK" w:eastAsia="方正仿宋_GBK"/>
                        </w:rPr>
                        <w:t>（正面）</w:t>
                      </w:r>
                    </w:p>
                  </w:txbxContent>
                </v:textbox>
              </v:shape>
            </w:pict>
          </mc:Fallback>
        </mc:AlternateContent>
      </w:r>
    </w:p>
    <w:p>
      <w:pPr>
        <w:spacing w:line="360" w:lineRule="auto"/>
        <w:rPr>
          <w:rFonts w:hint="eastAsia" w:ascii="方正仿宋_GBK" w:hAnsi="方正仿宋_GBK" w:eastAsia="方正仿宋_GBK" w:cs="方正仿宋_GBK"/>
          <w:color w:val="000000"/>
          <w:sz w:val="24"/>
          <w:highlight w:val="none"/>
        </w:rPr>
      </w:pPr>
      <w:r>
        <w:rPr>
          <w:rFonts w:hint="eastAsia" w:ascii="方正仿宋_GBK" w:hAnsi="方正仿宋_GBK" w:eastAsia="方正仿宋_GBK" w:cs="方正仿宋_GBK"/>
          <w:color w:val="000000"/>
          <w:sz w:val="24"/>
          <w:highlight w:val="none"/>
        </w:rPr>
        <w:t xml:space="preserve">                             </w:t>
      </w:r>
    </w:p>
    <w:p>
      <w:pPr>
        <w:spacing w:line="360" w:lineRule="auto"/>
        <w:rPr>
          <w:rFonts w:hint="eastAsia" w:ascii="方正仿宋_GBK" w:hAnsi="方正仿宋_GBK" w:eastAsia="方正仿宋_GBK" w:cs="方正仿宋_GBK"/>
          <w:color w:val="000000"/>
          <w:sz w:val="24"/>
          <w:highlight w:val="none"/>
        </w:rPr>
      </w:pPr>
    </w:p>
    <w:p>
      <w:pPr>
        <w:tabs>
          <w:tab w:val="left" w:pos="6300"/>
        </w:tabs>
        <w:snapToGrid w:val="0"/>
        <w:spacing w:line="480" w:lineRule="exact"/>
        <w:ind w:firstLine="4440"/>
        <w:rPr>
          <w:rFonts w:hint="eastAsia" w:ascii="方正仿宋_GBK" w:hAnsi="方正仿宋_GBK" w:eastAsia="方正仿宋_GBK" w:cs="方正仿宋_GBK"/>
          <w:color w:val="000000"/>
          <w:sz w:val="28"/>
          <w:szCs w:val="28"/>
          <w:highlight w:val="none"/>
        </w:rPr>
      </w:pPr>
      <w:r>
        <w:rPr>
          <w:rFonts w:hint="eastAsia" w:ascii="方正仿宋_GBK" w:hAnsi="方正仿宋_GBK" w:eastAsia="方正仿宋_GBK" w:cs="方正仿宋_GBK"/>
          <w:color w:val="000000"/>
          <w:sz w:val="28"/>
          <w:szCs w:val="28"/>
          <w:highlight w:val="none"/>
        </w:rPr>
        <w:t xml:space="preserve">  </w:t>
      </w:r>
    </w:p>
    <w:p>
      <w:pPr>
        <w:tabs>
          <w:tab w:val="left" w:pos="6300"/>
        </w:tabs>
        <w:snapToGrid w:val="0"/>
        <w:spacing w:line="480" w:lineRule="exact"/>
        <w:ind w:firstLine="4440"/>
        <w:rPr>
          <w:rFonts w:hint="eastAsia" w:ascii="方正仿宋_GBK" w:hAnsi="方正仿宋_GBK" w:eastAsia="方正仿宋_GBK" w:cs="方正仿宋_GBK"/>
          <w:color w:val="000000"/>
          <w:sz w:val="28"/>
          <w:szCs w:val="28"/>
          <w:highlight w:val="none"/>
        </w:rPr>
      </w:pPr>
    </w:p>
    <w:p>
      <w:pPr>
        <w:keepNext w:val="0"/>
        <w:keepLines w:val="0"/>
        <w:pageBreakBefore w:val="0"/>
        <w:widowControl w:val="0"/>
        <w:tabs>
          <w:tab w:val="left" w:pos="6300"/>
        </w:tabs>
        <w:kinsoku/>
        <w:wordWrap/>
        <w:overflowPunct/>
        <w:topLinePunct w:val="0"/>
        <w:autoSpaceDE/>
        <w:autoSpaceDN/>
        <w:bidi w:val="0"/>
        <w:adjustRightInd/>
        <w:snapToGrid w:val="0"/>
        <w:spacing w:line="560" w:lineRule="exact"/>
        <w:ind w:firstLine="3200" w:firstLineChars="1000"/>
        <w:jc w:val="right"/>
        <w:textAlignment w:val="auto"/>
        <w:rPr>
          <w:rFonts w:hint="eastAsia" w:ascii="方正仿宋_GBK" w:hAnsi="方正仿宋_GBK" w:eastAsia="方正仿宋_GBK" w:cs="方正仿宋_GBK"/>
          <w:color w:val="000000"/>
          <w:sz w:val="32"/>
          <w:szCs w:val="32"/>
          <w:highlight w:val="none"/>
        </w:rPr>
      </w:pPr>
    </w:p>
    <w:p>
      <w:pPr>
        <w:keepNext w:val="0"/>
        <w:keepLines w:val="0"/>
        <w:pageBreakBefore w:val="0"/>
        <w:widowControl w:val="0"/>
        <w:tabs>
          <w:tab w:val="left" w:pos="6300"/>
        </w:tabs>
        <w:kinsoku/>
        <w:wordWrap/>
        <w:overflowPunct/>
        <w:topLinePunct w:val="0"/>
        <w:autoSpaceDE/>
        <w:autoSpaceDN/>
        <w:bidi w:val="0"/>
        <w:adjustRightInd/>
        <w:snapToGrid w:val="0"/>
        <w:spacing w:line="560" w:lineRule="exact"/>
        <w:ind w:firstLine="3200" w:firstLineChars="1000"/>
        <w:jc w:val="right"/>
        <w:textAlignment w:val="auto"/>
        <w:rPr>
          <w:rFonts w:hint="eastAsia" w:ascii="方正仿宋_GBK" w:hAnsi="方正仿宋_GBK" w:eastAsia="方正仿宋_GBK" w:cs="方正仿宋_GBK"/>
          <w:color w:val="000000"/>
          <w:sz w:val="32"/>
          <w:szCs w:val="32"/>
          <w:highlight w:val="none"/>
        </w:rPr>
      </w:pPr>
      <w:r>
        <w:rPr>
          <w:rFonts w:hint="eastAsia" w:ascii="方正仿宋_GBK" w:hAnsi="方正仿宋_GBK" w:eastAsia="方正仿宋_GBK" w:cs="方正仿宋_GBK"/>
          <w:color w:val="000000"/>
          <w:sz w:val="32"/>
          <w:szCs w:val="32"/>
          <w:highlight w:val="none"/>
        </w:rPr>
        <w:t>（比选申请人全称）</w:t>
      </w:r>
      <w:r>
        <w:rPr>
          <w:rFonts w:hint="eastAsia" w:ascii="方正仿宋_GBK" w:hAnsi="方正仿宋_GBK" w:eastAsia="方正仿宋_GBK" w:cs="方正仿宋_GBK"/>
          <w:color w:val="000000"/>
          <w:sz w:val="32"/>
          <w:szCs w:val="32"/>
          <w:highlight w:val="none"/>
          <w:u w:val="single"/>
          <w:lang w:val="en-US" w:eastAsia="zh-CN"/>
        </w:rPr>
        <w:t xml:space="preserve">             。</w:t>
      </w:r>
      <w:r>
        <w:rPr>
          <w:rFonts w:hint="eastAsia" w:ascii="方正仿宋_GBK" w:hAnsi="方正仿宋_GBK" w:eastAsia="方正仿宋_GBK" w:cs="方正仿宋_GBK"/>
          <w:color w:val="000000"/>
          <w:sz w:val="32"/>
          <w:szCs w:val="32"/>
          <w:highlight w:val="none"/>
        </w:rPr>
        <w:t xml:space="preserve">                                       年   月   日</w:t>
      </w:r>
    </w:p>
    <w:p>
      <w:pPr>
        <w:keepNext w:val="0"/>
        <w:keepLines w:val="0"/>
        <w:pageBreakBefore w:val="0"/>
        <w:widowControl w:val="0"/>
        <w:tabs>
          <w:tab w:val="left" w:pos="6300"/>
        </w:tabs>
        <w:kinsoku/>
        <w:wordWrap/>
        <w:overflowPunct/>
        <w:topLinePunct w:val="0"/>
        <w:autoSpaceDE/>
        <w:autoSpaceDN/>
        <w:bidi w:val="0"/>
        <w:adjustRightInd/>
        <w:snapToGrid w:val="0"/>
        <w:spacing w:line="560" w:lineRule="exact"/>
        <w:textAlignment w:val="auto"/>
        <w:rPr>
          <w:rFonts w:hint="eastAsia" w:ascii="方正仿宋_GBK" w:hAnsi="方正仿宋_GBK" w:eastAsia="方正仿宋_GBK" w:cs="方正仿宋_GBK"/>
          <w:color w:val="000000"/>
          <w:sz w:val="32"/>
          <w:szCs w:val="32"/>
          <w:highlight w:val="none"/>
        </w:rPr>
      </w:pPr>
      <w:r>
        <w:rPr>
          <w:rFonts w:hint="eastAsia" w:ascii="方正仿宋_GBK" w:hAnsi="方正仿宋_GBK" w:eastAsia="方正仿宋_GBK" w:cs="方正仿宋_GBK"/>
          <w:color w:val="000000"/>
          <w:sz w:val="32"/>
          <w:szCs w:val="32"/>
          <w:highlight w:val="none"/>
        </w:rPr>
        <w:t xml:space="preserve">                                           （公章）</w:t>
      </w:r>
    </w:p>
    <w:p>
      <w:pPr>
        <w:spacing w:line="360" w:lineRule="auto"/>
        <w:jc w:val="center"/>
        <w:rPr>
          <w:rFonts w:hint="eastAsia" w:ascii="方正仿宋_GBK" w:hAnsi="方正仿宋_GBK" w:eastAsia="方正仿宋_GBK" w:cs="方正仿宋_GBK"/>
          <w:b/>
          <w:sz w:val="36"/>
          <w:szCs w:val="36"/>
          <w:highlight w:val="none"/>
          <w:lang w:val="zh-CN"/>
        </w:rPr>
      </w:pPr>
    </w:p>
    <w:p>
      <w:pPr>
        <w:spacing w:line="360" w:lineRule="auto"/>
        <w:jc w:val="center"/>
        <w:rPr>
          <w:rFonts w:hint="eastAsia" w:ascii="方正仿宋_GBK" w:hAnsi="方正仿宋_GBK" w:eastAsia="方正仿宋_GBK" w:cs="方正仿宋_GBK"/>
          <w:b/>
          <w:sz w:val="36"/>
          <w:szCs w:val="36"/>
          <w:highlight w:val="none"/>
          <w:lang w:val="zh-CN"/>
        </w:rPr>
      </w:pPr>
    </w:p>
    <w:p>
      <w:pPr>
        <w:pStyle w:val="2"/>
        <w:rPr>
          <w:rFonts w:hint="eastAsia" w:ascii="方正仿宋_GBK" w:hAnsi="方正仿宋_GBK" w:eastAsia="方正仿宋_GBK" w:cs="方正仿宋_GBK"/>
          <w:b/>
          <w:sz w:val="36"/>
          <w:szCs w:val="36"/>
          <w:highlight w:val="none"/>
          <w:lang w:val="zh-CN"/>
        </w:rPr>
      </w:pPr>
    </w:p>
    <w:p>
      <w:pPr>
        <w:pStyle w:val="3"/>
        <w:rPr>
          <w:rFonts w:hint="eastAsia" w:ascii="方正仿宋_GBK" w:hAnsi="方正仿宋_GBK" w:eastAsia="方正仿宋_GBK" w:cs="方正仿宋_GBK"/>
          <w:b/>
          <w:sz w:val="36"/>
          <w:szCs w:val="36"/>
          <w:highlight w:val="none"/>
          <w:lang w:val="zh-CN"/>
        </w:rPr>
      </w:pPr>
    </w:p>
    <w:p>
      <w:pPr>
        <w:pStyle w:val="3"/>
        <w:rPr>
          <w:rFonts w:hint="eastAsia" w:ascii="方正仿宋_GBK" w:hAnsi="方正仿宋_GBK" w:eastAsia="方正仿宋_GBK" w:cs="方正仿宋_GBK"/>
          <w:b/>
          <w:sz w:val="36"/>
          <w:szCs w:val="36"/>
          <w:highlight w:val="none"/>
          <w:lang w:val="zh-CN"/>
        </w:rPr>
      </w:pPr>
    </w:p>
    <w:p>
      <w:pPr>
        <w:spacing w:line="360" w:lineRule="auto"/>
        <w:jc w:val="center"/>
        <w:rPr>
          <w:rFonts w:hint="eastAsia" w:ascii="方正仿宋_GBK" w:hAnsi="方正仿宋_GBK" w:eastAsia="方正仿宋_GBK" w:cs="方正仿宋_GBK"/>
          <w:b/>
          <w:sz w:val="36"/>
          <w:szCs w:val="36"/>
          <w:highlight w:val="none"/>
          <w:lang w:val="zh-CN"/>
        </w:rPr>
      </w:pPr>
    </w:p>
    <w:p>
      <w:pPr>
        <w:spacing w:line="360" w:lineRule="auto"/>
        <w:jc w:val="center"/>
        <w:rPr>
          <w:rFonts w:hint="eastAsia" w:ascii="方正仿宋_GBK" w:hAnsi="方正仿宋_GBK" w:eastAsia="方正仿宋_GBK" w:cs="方正仿宋_GBK"/>
          <w:b/>
          <w:sz w:val="36"/>
          <w:szCs w:val="36"/>
          <w:highlight w:val="none"/>
          <w:lang w:val="zh-CN"/>
        </w:rPr>
      </w:pPr>
    </w:p>
    <w:p>
      <w:pPr>
        <w:spacing w:line="360" w:lineRule="auto"/>
        <w:jc w:val="center"/>
        <w:rPr>
          <w:rFonts w:hint="eastAsia" w:ascii="方正仿宋_GBK" w:hAnsi="方正仿宋_GBK" w:eastAsia="方正仿宋_GBK" w:cs="方正仿宋_GBK"/>
          <w:b/>
          <w:sz w:val="36"/>
          <w:szCs w:val="36"/>
          <w:highlight w:val="none"/>
          <w:lang w:val="zh-CN"/>
        </w:rPr>
      </w:pPr>
      <w:r>
        <w:rPr>
          <w:rFonts w:hint="eastAsia" w:ascii="方正仿宋_GBK" w:hAnsi="方正仿宋_GBK" w:eastAsia="方正仿宋_GBK" w:cs="方正仿宋_GBK"/>
          <w:b/>
          <w:sz w:val="36"/>
          <w:szCs w:val="36"/>
          <w:highlight w:val="none"/>
          <w:lang w:val="zh-CN"/>
        </w:rPr>
        <w:t>法定代表人授权书</w:t>
      </w:r>
    </w:p>
    <w:p>
      <w:pPr>
        <w:pStyle w:val="6"/>
        <w:rPr>
          <w:rFonts w:hint="eastAsia" w:ascii="方正仿宋_GBK" w:hAnsi="方正仿宋_GBK" w:eastAsia="方正仿宋_GBK" w:cs="方正仿宋_GBK"/>
          <w:lang w:val="zh-CN"/>
        </w:rPr>
      </w:pP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left"/>
        <w:textAlignment w:val="auto"/>
        <w:rPr>
          <w:rFonts w:hint="eastAsia" w:ascii="方正仿宋_GBK" w:hAnsi="方正仿宋_GBK" w:eastAsia="方正仿宋_GBK" w:cs="方正仿宋_GBK"/>
          <w:sz w:val="28"/>
          <w:szCs w:val="28"/>
          <w:highlight w:val="none"/>
        </w:rPr>
      </w:pPr>
      <w:r>
        <w:rPr>
          <w:rFonts w:hint="eastAsia" w:ascii="方正仿宋_GBK" w:hAnsi="方正仿宋_GBK" w:eastAsia="方正仿宋_GBK" w:cs="方正仿宋_GBK"/>
          <w:sz w:val="28"/>
          <w:szCs w:val="28"/>
          <w:highlight w:val="none"/>
        </w:rPr>
        <w:t xml:space="preserve">本授权委托书声明：我 </w:t>
      </w:r>
      <w:r>
        <w:rPr>
          <w:rFonts w:hint="eastAsia" w:ascii="方正仿宋_GBK" w:hAnsi="方正仿宋_GBK" w:eastAsia="方正仿宋_GBK" w:cs="方正仿宋_GBK"/>
          <w:sz w:val="28"/>
          <w:szCs w:val="28"/>
          <w:highlight w:val="none"/>
          <w:u w:val="single"/>
        </w:rPr>
        <w:t xml:space="preserve">（姓名） </w:t>
      </w:r>
      <w:r>
        <w:rPr>
          <w:rFonts w:hint="eastAsia" w:ascii="方正仿宋_GBK" w:hAnsi="方正仿宋_GBK" w:eastAsia="方正仿宋_GBK" w:cs="方正仿宋_GBK"/>
          <w:sz w:val="28"/>
          <w:szCs w:val="28"/>
          <w:highlight w:val="none"/>
        </w:rPr>
        <w:t xml:space="preserve">系  </w:t>
      </w:r>
      <w:r>
        <w:rPr>
          <w:rFonts w:hint="eastAsia" w:ascii="方正仿宋_GBK" w:hAnsi="方正仿宋_GBK" w:eastAsia="方正仿宋_GBK" w:cs="方正仿宋_GBK"/>
          <w:sz w:val="28"/>
          <w:szCs w:val="28"/>
          <w:highlight w:val="none"/>
          <w:u w:val="single"/>
        </w:rPr>
        <w:t>（</w:t>
      </w:r>
      <w:r>
        <w:rPr>
          <w:rFonts w:hint="eastAsia" w:ascii="方正仿宋_GBK" w:hAnsi="方正仿宋_GBK" w:eastAsia="方正仿宋_GBK" w:cs="方正仿宋_GBK"/>
          <w:sz w:val="28"/>
          <w:szCs w:val="28"/>
          <w:highlight w:val="none"/>
          <w:u w:val="single"/>
          <w:lang w:eastAsia="zh-CN"/>
        </w:rPr>
        <w:t>报价</w:t>
      </w:r>
      <w:r>
        <w:rPr>
          <w:rFonts w:hint="eastAsia" w:ascii="方正仿宋_GBK" w:hAnsi="方正仿宋_GBK" w:eastAsia="方正仿宋_GBK" w:cs="方正仿宋_GBK"/>
          <w:sz w:val="28"/>
          <w:szCs w:val="28"/>
          <w:highlight w:val="none"/>
          <w:u w:val="single"/>
        </w:rPr>
        <w:t xml:space="preserve">人） </w:t>
      </w:r>
      <w:r>
        <w:rPr>
          <w:rFonts w:hint="eastAsia" w:ascii="方正仿宋_GBK" w:hAnsi="方正仿宋_GBK" w:eastAsia="方正仿宋_GBK" w:cs="方正仿宋_GBK"/>
          <w:sz w:val="28"/>
          <w:szCs w:val="28"/>
          <w:highlight w:val="none"/>
        </w:rPr>
        <w:t xml:space="preserve">的法定代表人，现授权 </w:t>
      </w:r>
      <w:r>
        <w:rPr>
          <w:rFonts w:hint="eastAsia" w:ascii="方正仿宋_GBK" w:hAnsi="方正仿宋_GBK" w:eastAsia="方正仿宋_GBK" w:cs="方正仿宋_GBK"/>
          <w:sz w:val="28"/>
          <w:szCs w:val="28"/>
          <w:highlight w:val="none"/>
          <w:u w:val="single"/>
        </w:rPr>
        <w:t xml:space="preserve">（姓名） </w:t>
      </w:r>
      <w:r>
        <w:rPr>
          <w:rFonts w:hint="eastAsia" w:ascii="方正仿宋_GBK" w:hAnsi="方正仿宋_GBK" w:eastAsia="方正仿宋_GBK" w:cs="方正仿宋_GBK"/>
          <w:sz w:val="28"/>
          <w:szCs w:val="28"/>
          <w:highlight w:val="none"/>
        </w:rPr>
        <w:t>为我公司委托代理人，以本公司的名义参加</w:t>
      </w:r>
      <w:r>
        <w:rPr>
          <w:rFonts w:hint="eastAsia" w:ascii="方正仿宋_GBK" w:hAnsi="方正仿宋_GBK" w:eastAsia="方正仿宋_GBK" w:cs="方正仿宋_GBK"/>
          <w:sz w:val="28"/>
          <w:szCs w:val="28"/>
          <w:highlight w:val="none"/>
          <w:u w:val="single"/>
        </w:rPr>
        <w:t xml:space="preserve"> </w:t>
      </w:r>
      <w:r>
        <w:rPr>
          <w:rFonts w:hint="eastAsia" w:ascii="方正仿宋_GBK" w:hAnsi="方正仿宋_GBK" w:eastAsia="方正仿宋_GBK" w:cs="方正仿宋_GBK"/>
          <w:sz w:val="28"/>
          <w:szCs w:val="28"/>
          <w:highlight w:val="none"/>
          <w:u w:val="single"/>
          <w:lang w:val="en-US" w:eastAsia="zh-CN"/>
        </w:rPr>
        <w:t xml:space="preserve">                                                    公司</w:t>
      </w:r>
      <w:r>
        <w:rPr>
          <w:rFonts w:hint="eastAsia" w:ascii="方正仿宋_GBK" w:hAnsi="方正仿宋_GBK" w:eastAsia="方正仿宋_GBK" w:cs="方正仿宋_GBK"/>
          <w:sz w:val="28"/>
          <w:szCs w:val="28"/>
          <w:highlight w:val="none"/>
          <w:u w:val="single"/>
        </w:rPr>
        <w:t xml:space="preserve"> </w:t>
      </w:r>
      <w:r>
        <w:rPr>
          <w:rFonts w:hint="eastAsia" w:ascii="方正仿宋_GBK" w:hAnsi="方正仿宋_GBK" w:eastAsia="方正仿宋_GBK" w:cs="方正仿宋_GBK"/>
          <w:sz w:val="28"/>
          <w:szCs w:val="28"/>
          <w:highlight w:val="none"/>
        </w:rPr>
        <w:t>的</w:t>
      </w:r>
      <w:r>
        <w:rPr>
          <w:rFonts w:hint="eastAsia" w:ascii="方正仿宋_GBK" w:hAnsi="方正仿宋_GBK" w:eastAsia="方正仿宋_GBK" w:cs="方正仿宋_GBK"/>
          <w:sz w:val="28"/>
          <w:szCs w:val="28"/>
          <w:highlight w:val="none"/>
          <w:u w:val="single"/>
        </w:rPr>
        <w:t xml:space="preserve">  （项目名称） </w:t>
      </w:r>
      <w:r>
        <w:rPr>
          <w:rFonts w:hint="eastAsia" w:ascii="方正仿宋_GBK" w:hAnsi="方正仿宋_GBK" w:eastAsia="方正仿宋_GBK" w:cs="方正仿宋_GBK"/>
          <w:sz w:val="28"/>
          <w:szCs w:val="28"/>
          <w:highlight w:val="none"/>
        </w:rPr>
        <w:t xml:space="preserve"> 的比选活动。委托代理人在本次比选活动及合同谈判过程中所签署的一切文件和处理与之有关的一切事务，我及我公司均予以承认并全部承担其所产生的所有权利和义务。委托代理人无转委托权。</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left"/>
        <w:textAlignment w:val="auto"/>
        <w:rPr>
          <w:rFonts w:hint="eastAsia" w:ascii="方正仿宋_GBK" w:hAnsi="方正仿宋_GBK" w:eastAsia="方正仿宋_GBK" w:cs="方正仿宋_GBK"/>
          <w:sz w:val="28"/>
          <w:szCs w:val="28"/>
          <w:highlight w:val="none"/>
        </w:rPr>
      </w:pPr>
      <w:r>
        <w:rPr>
          <w:rFonts w:hint="eastAsia" w:ascii="方正仿宋_GBK" w:hAnsi="方正仿宋_GBK" w:eastAsia="方正仿宋_GBK" w:cs="方正仿宋_GBK"/>
          <w:sz w:val="28"/>
          <w:szCs w:val="28"/>
          <w:highlight w:val="none"/>
        </w:rPr>
        <w:t>特此委托。</w:t>
      </w:r>
    </w:p>
    <w:p>
      <w:pPr>
        <w:spacing w:line="360" w:lineRule="auto"/>
        <w:rPr>
          <w:rFonts w:hint="eastAsia" w:ascii="方正仿宋_GBK" w:hAnsi="方正仿宋_GBK" w:eastAsia="方正仿宋_GBK" w:cs="方正仿宋_GBK"/>
          <w:sz w:val="28"/>
          <w:szCs w:val="28"/>
          <w:highlight w:val="none"/>
          <w:u w:val="single"/>
        </w:rPr>
      </w:pPr>
      <w:r>
        <w:rPr>
          <w:rFonts w:hint="eastAsia" w:ascii="方正仿宋_GBK" w:hAnsi="方正仿宋_GBK" w:eastAsia="方正仿宋_GBK" w:cs="方正仿宋_GBK"/>
          <w:sz w:val="28"/>
          <w:szCs w:val="28"/>
          <w:highlight w:val="none"/>
        </w:rPr>
        <w:t>委托代理人：</w:t>
      </w:r>
      <w:r>
        <w:rPr>
          <w:rFonts w:hint="eastAsia" w:ascii="方正仿宋_GBK" w:hAnsi="方正仿宋_GBK" w:eastAsia="方正仿宋_GBK" w:cs="方正仿宋_GBK"/>
          <w:sz w:val="28"/>
          <w:szCs w:val="28"/>
          <w:highlight w:val="none"/>
          <w:u w:val="single"/>
        </w:rPr>
        <w:t xml:space="preserve">  （签字）     </w:t>
      </w:r>
      <w:r>
        <w:rPr>
          <w:rFonts w:hint="eastAsia" w:ascii="方正仿宋_GBK" w:hAnsi="方正仿宋_GBK" w:eastAsia="方正仿宋_GBK" w:cs="方正仿宋_GBK"/>
          <w:sz w:val="28"/>
          <w:szCs w:val="28"/>
          <w:highlight w:val="none"/>
        </w:rPr>
        <w:t xml:space="preserve">  性别：</w:t>
      </w:r>
      <w:r>
        <w:rPr>
          <w:rFonts w:hint="eastAsia" w:ascii="方正仿宋_GBK" w:hAnsi="方正仿宋_GBK" w:eastAsia="方正仿宋_GBK" w:cs="方正仿宋_GBK"/>
          <w:sz w:val="28"/>
          <w:szCs w:val="28"/>
          <w:highlight w:val="none"/>
          <w:u w:val="single"/>
        </w:rPr>
        <w:t xml:space="preserve">        </w:t>
      </w:r>
      <w:r>
        <w:rPr>
          <w:rFonts w:hint="eastAsia" w:ascii="方正仿宋_GBK" w:hAnsi="方正仿宋_GBK" w:eastAsia="方正仿宋_GBK" w:cs="方正仿宋_GBK"/>
          <w:sz w:val="28"/>
          <w:szCs w:val="28"/>
          <w:highlight w:val="none"/>
        </w:rPr>
        <w:t>年龄：</w:t>
      </w:r>
      <w:r>
        <w:rPr>
          <w:rFonts w:hint="eastAsia" w:ascii="方正仿宋_GBK" w:hAnsi="方正仿宋_GBK" w:eastAsia="方正仿宋_GBK" w:cs="方正仿宋_GBK"/>
          <w:sz w:val="28"/>
          <w:szCs w:val="28"/>
          <w:highlight w:val="none"/>
          <w:u w:val="single"/>
        </w:rPr>
        <w:t xml:space="preserve">       </w:t>
      </w:r>
    </w:p>
    <w:p>
      <w:pPr>
        <w:spacing w:line="360" w:lineRule="auto"/>
        <w:rPr>
          <w:rFonts w:hint="eastAsia" w:ascii="方正仿宋_GBK" w:hAnsi="方正仿宋_GBK" w:eastAsia="方正仿宋_GBK" w:cs="方正仿宋_GBK"/>
          <w:sz w:val="28"/>
          <w:szCs w:val="28"/>
          <w:highlight w:val="none"/>
        </w:rPr>
      </w:pPr>
      <w:r>
        <w:rPr>
          <w:rFonts w:hint="eastAsia" w:ascii="方正仿宋_GBK" w:hAnsi="方正仿宋_GBK" w:eastAsia="方正仿宋_GBK" w:cs="方正仿宋_GBK"/>
          <w:sz w:val="28"/>
          <w:szCs w:val="28"/>
          <w:highlight w:val="none"/>
        </w:rPr>
        <w:t>委托代理人部门：</w:t>
      </w:r>
      <w:r>
        <w:rPr>
          <w:rFonts w:hint="eastAsia" w:ascii="方正仿宋_GBK" w:hAnsi="方正仿宋_GBK" w:eastAsia="方正仿宋_GBK" w:cs="方正仿宋_GBK"/>
          <w:sz w:val="28"/>
          <w:szCs w:val="28"/>
          <w:highlight w:val="none"/>
          <w:u w:val="single"/>
        </w:rPr>
        <w:t xml:space="preserve">                           </w:t>
      </w:r>
      <w:r>
        <w:rPr>
          <w:rFonts w:hint="eastAsia" w:ascii="方正仿宋_GBK" w:hAnsi="方正仿宋_GBK" w:eastAsia="方正仿宋_GBK" w:cs="方正仿宋_GBK"/>
          <w:sz w:val="28"/>
          <w:szCs w:val="28"/>
          <w:highlight w:val="none"/>
        </w:rPr>
        <w:t>职务：</w:t>
      </w:r>
      <w:r>
        <w:rPr>
          <w:rFonts w:hint="eastAsia" w:ascii="方正仿宋_GBK" w:hAnsi="方正仿宋_GBK" w:eastAsia="方正仿宋_GBK" w:cs="方正仿宋_GBK"/>
          <w:sz w:val="28"/>
          <w:szCs w:val="28"/>
          <w:highlight w:val="none"/>
          <w:u w:val="single"/>
        </w:rPr>
        <w:t xml:space="preserve">       </w:t>
      </w:r>
      <w:r>
        <w:rPr>
          <w:rFonts w:hint="eastAsia" w:ascii="方正仿宋_GBK" w:hAnsi="方正仿宋_GBK" w:eastAsia="方正仿宋_GBK" w:cs="方正仿宋_GBK"/>
          <w:sz w:val="28"/>
          <w:szCs w:val="28"/>
          <w:highlight w:val="none"/>
        </w:rPr>
        <w:t xml:space="preserve"> </w:t>
      </w:r>
    </w:p>
    <w:p>
      <w:pPr>
        <w:spacing w:line="360" w:lineRule="auto"/>
        <w:rPr>
          <w:rFonts w:hint="eastAsia" w:ascii="方正仿宋_GBK" w:hAnsi="方正仿宋_GBK" w:eastAsia="方正仿宋_GBK" w:cs="方正仿宋_GBK"/>
          <w:sz w:val="28"/>
          <w:szCs w:val="28"/>
          <w:highlight w:val="none"/>
          <w:u w:val="single"/>
        </w:rPr>
      </w:pPr>
      <w:r>
        <w:rPr>
          <w:rFonts w:hint="eastAsia" w:ascii="方正仿宋_GBK" w:hAnsi="方正仿宋_GBK" w:eastAsia="方正仿宋_GBK" w:cs="方正仿宋_GBK"/>
          <w:sz w:val="28"/>
          <w:szCs w:val="28"/>
          <w:highlight w:val="none"/>
        </w:rPr>
        <w:t>委托代理人（电话）</w:t>
      </w:r>
      <w:r>
        <w:rPr>
          <w:rFonts w:hint="eastAsia" w:ascii="方正仿宋_GBK" w:hAnsi="方正仿宋_GBK" w:eastAsia="方正仿宋_GBK" w:cs="方正仿宋_GBK"/>
          <w:sz w:val="28"/>
          <w:szCs w:val="28"/>
          <w:highlight w:val="none"/>
          <w:u w:val="single"/>
        </w:rPr>
        <w:t xml:space="preserve">               </w:t>
      </w:r>
      <w:r>
        <w:rPr>
          <w:rFonts w:hint="eastAsia" w:ascii="方正仿宋_GBK" w:hAnsi="方正仿宋_GBK" w:eastAsia="方正仿宋_GBK" w:cs="方正仿宋_GBK"/>
          <w:sz w:val="28"/>
          <w:szCs w:val="28"/>
          <w:highlight w:val="none"/>
        </w:rPr>
        <w:t xml:space="preserve">（手机） </w:t>
      </w:r>
      <w:r>
        <w:rPr>
          <w:rFonts w:hint="eastAsia" w:ascii="方正仿宋_GBK" w:hAnsi="方正仿宋_GBK" w:eastAsia="方正仿宋_GBK" w:cs="方正仿宋_GBK"/>
          <w:sz w:val="28"/>
          <w:szCs w:val="28"/>
          <w:highlight w:val="none"/>
          <w:u w:val="single"/>
        </w:rPr>
        <w:t xml:space="preserve">              </w:t>
      </w:r>
    </w:p>
    <w:p>
      <w:pPr>
        <w:pStyle w:val="6"/>
        <w:rPr>
          <w:rFonts w:hint="eastAsia" w:ascii="方正仿宋_GBK" w:hAnsi="方正仿宋_GBK" w:eastAsia="方正仿宋_GBK" w:cs="方正仿宋_GBK"/>
        </w:rPr>
      </w:pPr>
    </w:p>
    <w:p>
      <w:pPr>
        <w:spacing w:line="360" w:lineRule="auto"/>
        <w:rPr>
          <w:rFonts w:hint="eastAsia" w:ascii="方正仿宋_GBK" w:hAnsi="方正仿宋_GBK" w:eastAsia="方正仿宋_GBK" w:cs="方正仿宋_GBK"/>
          <w:sz w:val="28"/>
          <w:szCs w:val="28"/>
          <w:highlight w:val="none"/>
        </w:rPr>
      </w:pPr>
      <w:r>
        <w:rPr>
          <w:rFonts w:hint="eastAsia" w:ascii="方正仿宋_GBK" w:hAnsi="方正仿宋_GBK" w:eastAsia="方正仿宋_GBK" w:cs="方正仿宋_GBK"/>
          <w:sz w:val="28"/>
          <w:szCs w:val="28"/>
          <w:highlight w:val="none"/>
        </w:rPr>
        <mc:AlternateContent>
          <mc:Choice Requires="wps">
            <w:drawing>
              <wp:anchor distT="0" distB="0" distL="114300" distR="114300" simplePos="0" relativeHeight="251661312" behindDoc="0" locked="0" layoutInCell="1" allowOverlap="1">
                <wp:simplePos x="0" y="0"/>
                <wp:positionH relativeFrom="column">
                  <wp:posOffset>3138805</wp:posOffset>
                </wp:positionH>
                <wp:positionV relativeFrom="paragraph">
                  <wp:posOffset>106045</wp:posOffset>
                </wp:positionV>
                <wp:extent cx="1830705" cy="1190625"/>
                <wp:effectExtent l="4445" t="4445" r="6350" b="11430"/>
                <wp:wrapNone/>
                <wp:docPr id="4" name="文本框 4"/>
                <wp:cNvGraphicFramePr/>
                <a:graphic xmlns:a="http://schemas.openxmlformats.org/drawingml/2006/main">
                  <a:graphicData uri="http://schemas.microsoft.com/office/word/2010/wordprocessingShape">
                    <wps:wsp>
                      <wps:cNvSpPr txBox="1"/>
                      <wps:spPr>
                        <a:xfrm>
                          <a:off x="0" y="0"/>
                          <a:ext cx="1830705" cy="1190625"/>
                        </a:xfrm>
                        <a:prstGeom prst="rect">
                          <a:avLst/>
                        </a:prstGeom>
                        <a:solidFill>
                          <a:srgbClr val="FFFFFF"/>
                        </a:solidFill>
                        <a:ln w="6350" cap="flat" cmpd="sng">
                          <a:solidFill>
                            <a:srgbClr val="000000"/>
                          </a:solidFill>
                          <a:prstDash val="solid"/>
                          <a:miter/>
                          <a:headEnd type="none" w="med" len="med"/>
                          <a:tailEnd type="none" w="med" len="med"/>
                        </a:ln>
                        <a:effectLst/>
                      </wps:spPr>
                      <wps:txbx>
                        <w:txbxContent>
                          <w:p/>
                          <w:p>
                            <w:pPr>
                              <w:jc w:val="center"/>
                              <w:rPr>
                                <w:rFonts w:hint="eastAsia" w:ascii="方正仿宋_GBK" w:hAnsi="方正仿宋_GBK"/>
                              </w:rPr>
                            </w:pPr>
                            <w:r>
                              <w:rPr>
                                <w:rFonts w:ascii="方正仿宋_GBK" w:hAnsi="方正仿宋_GBK" w:eastAsia="方正仿宋_GBK"/>
                              </w:rPr>
                              <w:t>粘贴身份证复印件</w:t>
                            </w:r>
                            <w:r>
                              <w:rPr>
                                <w:rFonts w:hint="eastAsia" w:ascii="方正仿宋_GBK" w:hAnsi="方正仿宋_GBK"/>
                              </w:rPr>
                              <w:t xml:space="preserve">  </w:t>
                            </w:r>
                          </w:p>
                          <w:p>
                            <w:pPr>
                              <w:jc w:val="center"/>
                              <w:rPr>
                                <w:rFonts w:hint="eastAsia" w:ascii="方正仿宋_GBK" w:hAnsi="方正仿宋_GBK"/>
                              </w:rPr>
                            </w:pPr>
                            <w:r>
                              <w:rPr>
                                <w:rFonts w:hint="eastAsia" w:ascii="方正仿宋_GBK" w:hAnsi="方正仿宋_GBK"/>
                              </w:rPr>
                              <w:t xml:space="preserve"> </w:t>
                            </w:r>
                            <w:r>
                              <w:rPr>
                                <w:rFonts w:hint="eastAsia" w:ascii="方正仿宋_GBK" w:hAnsi="方正仿宋_GBK" w:eastAsia="方正仿宋_GBK"/>
                              </w:rPr>
                              <w:t>（反面）</w:t>
                            </w:r>
                          </w:p>
                        </w:txbxContent>
                      </wps:txbx>
                      <wps:bodyPr lIns="94615" tIns="48895" rIns="94615" bIns="48895" upright="1"/>
                    </wps:wsp>
                  </a:graphicData>
                </a:graphic>
              </wp:anchor>
            </w:drawing>
          </mc:Choice>
          <mc:Fallback>
            <w:pict>
              <v:shape id="_x0000_s1026" o:spid="_x0000_s1026" o:spt="202" type="#_x0000_t202" style="position:absolute;left:0pt;margin-left:247.15pt;margin-top:8.35pt;height:93.75pt;width:144.15pt;z-index:251661312;mso-width-relative:page;mso-height-relative:page;" fillcolor="#FFFFFF" filled="t" stroked="t" coordsize="21600,21600" o:gfxdata="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">
                <v:fill on="t" focussize="0,0"/>
                <v:stroke weight="0.5pt" color="#000000" joinstyle="miter"/>
                <v:imagedata o:title=""/>
                <o:lock v:ext="edit" aspectratio="f"/>
                <v:textbox inset="7.45pt,3.85pt,7.45pt,3.85pt">
                  <w:txbxContent>
                    <w:p/>
                    <w:p>
                      <w:pPr>
                        <w:jc w:val="center"/>
                        <w:rPr>
                          <w:rFonts w:hint="eastAsia" w:ascii="方正仿宋_GBK" w:hAnsi="方正仿宋_GBK"/>
                        </w:rPr>
                      </w:pPr>
                      <w:r>
                        <w:rPr>
                          <w:rFonts w:ascii="方正仿宋_GBK" w:hAnsi="方正仿宋_GBK" w:eastAsia="方正仿宋_GBK"/>
                        </w:rPr>
                        <w:t>粘贴身份证复印件</w:t>
                      </w:r>
                      <w:r>
                        <w:rPr>
                          <w:rFonts w:hint="eastAsia" w:ascii="方正仿宋_GBK" w:hAnsi="方正仿宋_GBK"/>
                        </w:rPr>
                        <w:t xml:space="preserve">  </w:t>
                      </w:r>
                    </w:p>
                    <w:p>
                      <w:pPr>
                        <w:jc w:val="center"/>
                        <w:rPr>
                          <w:rFonts w:hint="eastAsia" w:ascii="方正仿宋_GBK" w:hAnsi="方正仿宋_GBK"/>
                        </w:rPr>
                      </w:pPr>
                      <w:r>
                        <w:rPr>
                          <w:rFonts w:hint="eastAsia" w:ascii="方正仿宋_GBK" w:hAnsi="方正仿宋_GBK"/>
                        </w:rPr>
                        <w:t xml:space="preserve"> </w:t>
                      </w:r>
                      <w:r>
                        <w:rPr>
                          <w:rFonts w:hint="eastAsia" w:ascii="方正仿宋_GBK" w:hAnsi="方正仿宋_GBK" w:eastAsia="方正仿宋_GBK"/>
                        </w:rPr>
                        <w:t>（反面）</w:t>
                      </w:r>
                    </w:p>
                  </w:txbxContent>
                </v:textbox>
              </v:shape>
            </w:pict>
          </mc:Fallback>
        </mc:AlternateContent>
      </w:r>
      <w:r>
        <w:rPr>
          <w:rFonts w:hint="eastAsia" w:ascii="方正仿宋_GBK" w:hAnsi="方正仿宋_GBK" w:eastAsia="方正仿宋_GBK" w:cs="方正仿宋_GBK"/>
          <w:sz w:val="28"/>
          <w:szCs w:val="28"/>
          <w:highlight w:val="none"/>
        </w:rPr>
        <mc:AlternateContent>
          <mc:Choice Requires="wps">
            <w:drawing>
              <wp:anchor distT="0" distB="0" distL="114300" distR="114300" simplePos="0" relativeHeight="251659264" behindDoc="0" locked="0" layoutInCell="1" allowOverlap="1">
                <wp:simplePos x="0" y="0"/>
                <wp:positionH relativeFrom="column">
                  <wp:posOffset>232410</wp:posOffset>
                </wp:positionH>
                <wp:positionV relativeFrom="paragraph">
                  <wp:posOffset>50800</wp:posOffset>
                </wp:positionV>
                <wp:extent cx="1830705" cy="1190625"/>
                <wp:effectExtent l="4445" t="4445" r="6350" b="11430"/>
                <wp:wrapNone/>
                <wp:docPr id="2" name="文本框 2"/>
                <wp:cNvGraphicFramePr/>
                <a:graphic xmlns:a="http://schemas.openxmlformats.org/drawingml/2006/main">
                  <a:graphicData uri="http://schemas.microsoft.com/office/word/2010/wordprocessingShape">
                    <wps:wsp>
                      <wps:cNvSpPr txBox="1"/>
                      <wps:spPr>
                        <a:xfrm>
                          <a:off x="0" y="0"/>
                          <a:ext cx="1830705" cy="1190625"/>
                        </a:xfrm>
                        <a:prstGeom prst="rect">
                          <a:avLst/>
                        </a:prstGeom>
                        <a:solidFill>
                          <a:srgbClr val="FFFFFF"/>
                        </a:solidFill>
                        <a:ln w="6350" cap="flat" cmpd="sng">
                          <a:solidFill>
                            <a:srgbClr val="000000"/>
                          </a:solidFill>
                          <a:prstDash val="solid"/>
                          <a:miter/>
                          <a:headEnd type="none" w="med" len="med"/>
                          <a:tailEnd type="none" w="med" len="med"/>
                        </a:ln>
                        <a:effectLst/>
                      </wps:spPr>
                      <wps:txbx>
                        <w:txbxContent>
                          <w:p/>
                          <w:p>
                            <w:pPr>
                              <w:jc w:val="center"/>
                              <w:rPr>
                                <w:rFonts w:hint="eastAsia" w:ascii="方正仿宋_GBK" w:hAnsi="方正仿宋_GBK"/>
                              </w:rPr>
                            </w:pPr>
                            <w:r>
                              <w:rPr>
                                <w:rFonts w:hint="eastAsia" w:ascii="方正仿宋_GBK" w:hAnsi="方正仿宋_GBK" w:eastAsia="方正仿宋_GBK"/>
                              </w:rPr>
                              <w:t>法人</w:t>
                            </w:r>
                            <w:r>
                              <w:rPr>
                                <w:rFonts w:ascii="方正仿宋_GBK" w:hAnsi="方正仿宋_GBK" w:eastAsia="方正仿宋_GBK"/>
                              </w:rPr>
                              <w:t>身份证复印件</w:t>
                            </w:r>
                            <w:r>
                              <w:rPr>
                                <w:rFonts w:hint="eastAsia" w:ascii="方正仿宋_GBK" w:hAnsi="方正仿宋_GBK"/>
                              </w:rPr>
                              <w:t xml:space="preserve">  </w:t>
                            </w:r>
                          </w:p>
                          <w:p>
                            <w:pPr>
                              <w:jc w:val="center"/>
                              <w:rPr>
                                <w:rFonts w:hint="eastAsia" w:ascii="方正仿宋_GBK" w:hAnsi="方正仿宋_GBK"/>
                              </w:rPr>
                            </w:pPr>
                            <w:r>
                              <w:rPr>
                                <w:rFonts w:hint="eastAsia" w:ascii="方正仿宋_GBK" w:hAnsi="方正仿宋_GBK"/>
                              </w:rPr>
                              <w:t xml:space="preserve"> </w:t>
                            </w:r>
                            <w:r>
                              <w:rPr>
                                <w:rFonts w:hint="eastAsia" w:ascii="方正仿宋_GBK" w:hAnsi="方正仿宋_GBK" w:eastAsia="方正仿宋_GBK"/>
                              </w:rPr>
                              <w:t>（正面）</w:t>
                            </w:r>
                          </w:p>
                        </w:txbxContent>
                      </wps:txbx>
                      <wps:bodyPr lIns="94615" tIns="48895" rIns="94615" bIns="48895" upright="1"/>
                    </wps:wsp>
                  </a:graphicData>
                </a:graphic>
              </wp:anchor>
            </w:drawing>
          </mc:Choice>
          <mc:Fallback>
            <w:pict>
              <v:shape id="_x0000_s1026" o:spid="_x0000_s1026" o:spt="202" type="#_x0000_t202" style="position:absolute;left:0pt;margin-left:18.3pt;margin-top:4pt;height:93.75pt;width:144.15pt;z-index:251659264;mso-width-relative:page;mso-height-relative:page;" fillcolor="#FFFFFF" filled="t" stroked="t" coordsize="21600,21600" o:gfxdata="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AAAAAZHJzL1BLAQIUABQAAAAIAIdO4kC9ZKtC1gAAAAgBAAAPAAAAAAAAAAEAIAAA&#10;ACIAAABkcnMvZG93bnJldi54bWxQSwECFAAUAAAACACHTuJABRukMA4CAAArBAAADgAAAAAAAAAB&#10;ACAAAAAlAQAAZHJzL2Uyb0RvYy54bWxQSwUGAAAAAAYABgBZAQAApQUAAAAA&#10;">
                <v:fill on="t" focussize="0,0"/>
                <v:stroke weight="0.5pt" color="#000000" joinstyle="miter"/>
                <v:imagedata o:title=""/>
                <o:lock v:ext="edit" aspectratio="f"/>
                <v:textbox inset="7.45pt,3.85pt,7.45pt,3.85pt">
                  <w:txbxContent>
                    <w:p/>
                    <w:p>
                      <w:pPr>
                        <w:jc w:val="center"/>
                        <w:rPr>
                          <w:rFonts w:hint="eastAsia" w:ascii="方正仿宋_GBK" w:hAnsi="方正仿宋_GBK"/>
                        </w:rPr>
                      </w:pPr>
                      <w:r>
                        <w:rPr>
                          <w:rFonts w:hint="eastAsia" w:ascii="方正仿宋_GBK" w:hAnsi="方正仿宋_GBK" w:eastAsia="方正仿宋_GBK"/>
                        </w:rPr>
                        <w:t>法人</w:t>
                      </w:r>
                      <w:r>
                        <w:rPr>
                          <w:rFonts w:ascii="方正仿宋_GBK" w:hAnsi="方正仿宋_GBK" w:eastAsia="方正仿宋_GBK"/>
                        </w:rPr>
                        <w:t>身份证复印件</w:t>
                      </w:r>
                      <w:r>
                        <w:rPr>
                          <w:rFonts w:hint="eastAsia" w:ascii="方正仿宋_GBK" w:hAnsi="方正仿宋_GBK"/>
                        </w:rPr>
                        <w:t xml:space="preserve">  </w:t>
                      </w:r>
                    </w:p>
                    <w:p>
                      <w:pPr>
                        <w:jc w:val="center"/>
                        <w:rPr>
                          <w:rFonts w:hint="eastAsia" w:ascii="方正仿宋_GBK" w:hAnsi="方正仿宋_GBK"/>
                        </w:rPr>
                      </w:pPr>
                      <w:r>
                        <w:rPr>
                          <w:rFonts w:hint="eastAsia" w:ascii="方正仿宋_GBK" w:hAnsi="方正仿宋_GBK"/>
                        </w:rPr>
                        <w:t xml:space="preserve"> </w:t>
                      </w:r>
                      <w:r>
                        <w:rPr>
                          <w:rFonts w:hint="eastAsia" w:ascii="方正仿宋_GBK" w:hAnsi="方正仿宋_GBK" w:eastAsia="方正仿宋_GBK"/>
                        </w:rPr>
                        <w:t>（正面）</w:t>
                      </w:r>
                    </w:p>
                  </w:txbxContent>
                </v:textbox>
              </v:shape>
            </w:pict>
          </mc:Fallback>
        </mc:AlternateContent>
      </w:r>
    </w:p>
    <w:p>
      <w:pPr>
        <w:tabs>
          <w:tab w:val="left" w:pos="1680"/>
          <w:tab w:val="left" w:pos="4215"/>
          <w:tab w:val="left" w:pos="4305"/>
          <w:tab w:val="left" w:pos="8000"/>
        </w:tabs>
        <w:autoSpaceDE w:val="0"/>
        <w:autoSpaceDN w:val="0"/>
        <w:adjustRightInd w:val="0"/>
        <w:snapToGrid w:val="0"/>
        <w:spacing w:line="360" w:lineRule="auto"/>
        <w:jc w:val="left"/>
        <w:rPr>
          <w:rFonts w:hint="eastAsia" w:ascii="方正仿宋_GBK" w:hAnsi="方正仿宋_GBK" w:eastAsia="方正仿宋_GBK" w:cs="方正仿宋_GBK"/>
          <w:b/>
          <w:kern w:val="0"/>
          <w:sz w:val="28"/>
          <w:szCs w:val="28"/>
          <w:highlight w:val="none"/>
        </w:rPr>
      </w:pPr>
    </w:p>
    <w:p>
      <w:pPr>
        <w:tabs>
          <w:tab w:val="left" w:pos="1680"/>
          <w:tab w:val="left" w:pos="4215"/>
          <w:tab w:val="left" w:pos="4305"/>
          <w:tab w:val="left" w:pos="8000"/>
        </w:tabs>
        <w:autoSpaceDE w:val="0"/>
        <w:autoSpaceDN w:val="0"/>
        <w:adjustRightInd w:val="0"/>
        <w:snapToGrid w:val="0"/>
        <w:spacing w:line="360" w:lineRule="auto"/>
        <w:jc w:val="left"/>
        <w:rPr>
          <w:rFonts w:hint="eastAsia" w:ascii="方正仿宋_GBK" w:hAnsi="方正仿宋_GBK" w:eastAsia="方正仿宋_GBK" w:cs="方正仿宋_GBK"/>
          <w:b/>
          <w:kern w:val="0"/>
          <w:sz w:val="28"/>
          <w:szCs w:val="28"/>
          <w:highlight w:val="none"/>
        </w:rPr>
      </w:pPr>
    </w:p>
    <w:p>
      <w:pPr>
        <w:spacing w:line="360" w:lineRule="auto"/>
        <w:rPr>
          <w:rFonts w:hint="eastAsia" w:ascii="方正仿宋_GBK" w:hAnsi="方正仿宋_GBK" w:eastAsia="方正仿宋_GBK" w:cs="方正仿宋_GBK"/>
          <w:sz w:val="28"/>
          <w:szCs w:val="28"/>
          <w:highlight w:val="none"/>
        </w:rPr>
      </w:pPr>
      <w:r>
        <w:rPr>
          <w:rFonts w:hint="eastAsia" w:ascii="方正仿宋_GBK" w:hAnsi="方正仿宋_GBK" w:eastAsia="方正仿宋_GBK" w:cs="方正仿宋_GBK"/>
          <w:sz w:val="28"/>
          <w:szCs w:val="28"/>
          <w:highlight w:val="none"/>
        </w:rPr>
        <mc:AlternateContent>
          <mc:Choice Requires="wps">
            <w:drawing>
              <wp:anchor distT="0" distB="0" distL="114300" distR="114300" simplePos="0" relativeHeight="251662336" behindDoc="0" locked="0" layoutInCell="1" allowOverlap="1">
                <wp:simplePos x="0" y="0"/>
                <wp:positionH relativeFrom="column">
                  <wp:posOffset>3150235</wp:posOffset>
                </wp:positionH>
                <wp:positionV relativeFrom="paragraph">
                  <wp:posOffset>280670</wp:posOffset>
                </wp:positionV>
                <wp:extent cx="1830705" cy="1190625"/>
                <wp:effectExtent l="4445" t="4445" r="6350" b="11430"/>
                <wp:wrapNone/>
                <wp:docPr id="5" name="文本框 5"/>
                <wp:cNvGraphicFramePr/>
                <a:graphic xmlns:a="http://schemas.openxmlformats.org/drawingml/2006/main">
                  <a:graphicData uri="http://schemas.microsoft.com/office/word/2010/wordprocessingShape">
                    <wps:wsp>
                      <wps:cNvSpPr txBox="1"/>
                      <wps:spPr>
                        <a:xfrm>
                          <a:off x="0" y="0"/>
                          <a:ext cx="1830705" cy="1190625"/>
                        </a:xfrm>
                        <a:prstGeom prst="rect">
                          <a:avLst/>
                        </a:prstGeom>
                        <a:solidFill>
                          <a:srgbClr val="FFFFFF"/>
                        </a:solidFill>
                        <a:ln w="6350" cap="flat" cmpd="sng">
                          <a:solidFill>
                            <a:srgbClr val="000000"/>
                          </a:solidFill>
                          <a:prstDash val="solid"/>
                          <a:miter/>
                          <a:headEnd type="none" w="med" len="med"/>
                          <a:tailEnd type="none" w="med" len="med"/>
                        </a:ln>
                        <a:effectLst/>
                      </wps:spPr>
                      <wps:txbx>
                        <w:txbxContent>
                          <w:p/>
                          <w:p>
                            <w:pPr>
                              <w:jc w:val="center"/>
                              <w:rPr>
                                <w:rFonts w:hint="eastAsia" w:ascii="方正仿宋_GBK" w:hAnsi="方正仿宋_GBK"/>
                              </w:rPr>
                            </w:pPr>
                            <w:r>
                              <w:rPr>
                                <w:rFonts w:ascii="方正仿宋_GBK" w:hAnsi="方正仿宋_GBK" w:eastAsia="方正仿宋_GBK"/>
                              </w:rPr>
                              <w:t>粘贴身份证复印件</w:t>
                            </w:r>
                            <w:r>
                              <w:rPr>
                                <w:rFonts w:hint="eastAsia" w:ascii="方正仿宋_GBK" w:hAnsi="方正仿宋_GBK"/>
                              </w:rPr>
                              <w:t xml:space="preserve">  </w:t>
                            </w:r>
                          </w:p>
                          <w:p>
                            <w:pPr>
                              <w:jc w:val="center"/>
                              <w:rPr>
                                <w:rFonts w:hint="eastAsia" w:ascii="方正仿宋_GBK" w:hAnsi="方正仿宋_GBK"/>
                              </w:rPr>
                            </w:pPr>
                            <w:r>
                              <w:rPr>
                                <w:rFonts w:hint="eastAsia" w:ascii="方正仿宋_GBK" w:hAnsi="方正仿宋_GBK"/>
                              </w:rPr>
                              <w:t xml:space="preserve"> </w:t>
                            </w:r>
                            <w:r>
                              <w:rPr>
                                <w:rFonts w:hint="eastAsia" w:ascii="方正仿宋_GBK" w:hAnsi="方正仿宋_GBK" w:eastAsia="方正仿宋_GBK"/>
                              </w:rPr>
                              <w:t>（反面）</w:t>
                            </w:r>
                          </w:p>
                        </w:txbxContent>
                      </wps:txbx>
                      <wps:bodyPr lIns="94615" tIns="48895" rIns="94615" bIns="48895" upright="1"/>
                    </wps:wsp>
                  </a:graphicData>
                </a:graphic>
              </wp:anchor>
            </w:drawing>
          </mc:Choice>
          <mc:Fallback>
            <w:pict>
              <v:shape id="_x0000_s1026" o:spid="_x0000_s1026" o:spt="202" type="#_x0000_t202" style="position:absolute;left:0pt;margin-left:248.05pt;margin-top:22.1pt;height:93.75pt;width:144.15pt;z-index:251662336;mso-width-relative:page;mso-height-relative:page;" fillcolor="#FFFFFF" filled="t" stroked="t" coordsize="21600,21600" o:gfxdata="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">
                <v:fill on="t" focussize="0,0"/>
                <v:stroke weight="0.5pt" color="#000000" joinstyle="miter"/>
                <v:imagedata o:title=""/>
                <o:lock v:ext="edit" aspectratio="f"/>
                <v:textbox inset="7.45pt,3.85pt,7.45pt,3.85pt">
                  <w:txbxContent>
                    <w:p/>
                    <w:p>
                      <w:pPr>
                        <w:jc w:val="center"/>
                        <w:rPr>
                          <w:rFonts w:hint="eastAsia" w:ascii="方正仿宋_GBK" w:hAnsi="方正仿宋_GBK"/>
                        </w:rPr>
                      </w:pPr>
                      <w:r>
                        <w:rPr>
                          <w:rFonts w:ascii="方正仿宋_GBK" w:hAnsi="方正仿宋_GBK" w:eastAsia="方正仿宋_GBK"/>
                        </w:rPr>
                        <w:t>粘贴身份证复印件</w:t>
                      </w:r>
                      <w:r>
                        <w:rPr>
                          <w:rFonts w:hint="eastAsia" w:ascii="方正仿宋_GBK" w:hAnsi="方正仿宋_GBK"/>
                        </w:rPr>
                        <w:t xml:space="preserve">  </w:t>
                      </w:r>
                    </w:p>
                    <w:p>
                      <w:pPr>
                        <w:jc w:val="center"/>
                        <w:rPr>
                          <w:rFonts w:hint="eastAsia" w:ascii="方正仿宋_GBK" w:hAnsi="方正仿宋_GBK"/>
                        </w:rPr>
                      </w:pPr>
                      <w:r>
                        <w:rPr>
                          <w:rFonts w:hint="eastAsia" w:ascii="方正仿宋_GBK" w:hAnsi="方正仿宋_GBK"/>
                        </w:rPr>
                        <w:t xml:space="preserve"> </w:t>
                      </w:r>
                      <w:r>
                        <w:rPr>
                          <w:rFonts w:hint="eastAsia" w:ascii="方正仿宋_GBK" w:hAnsi="方正仿宋_GBK" w:eastAsia="方正仿宋_GBK"/>
                        </w:rPr>
                        <w:t>（反面）</w:t>
                      </w:r>
                    </w:p>
                  </w:txbxContent>
                </v:textbox>
              </v:shape>
            </w:pict>
          </mc:Fallback>
        </mc:AlternateContent>
      </w:r>
      <w:r>
        <w:rPr>
          <w:rFonts w:hint="eastAsia" w:ascii="方正仿宋_GBK" w:hAnsi="方正仿宋_GBK" w:eastAsia="方正仿宋_GBK" w:cs="方正仿宋_GBK"/>
          <w:sz w:val="28"/>
          <w:szCs w:val="28"/>
          <w:highlight w:val="none"/>
        </w:rPr>
        <mc:AlternateContent>
          <mc:Choice Requires="wps">
            <w:drawing>
              <wp:anchor distT="0" distB="0" distL="114300" distR="114300" simplePos="0" relativeHeight="251660288" behindDoc="0" locked="0" layoutInCell="1" allowOverlap="1">
                <wp:simplePos x="0" y="0"/>
                <wp:positionH relativeFrom="column">
                  <wp:posOffset>243205</wp:posOffset>
                </wp:positionH>
                <wp:positionV relativeFrom="paragraph">
                  <wp:posOffset>301625</wp:posOffset>
                </wp:positionV>
                <wp:extent cx="1830705" cy="1190625"/>
                <wp:effectExtent l="4445" t="4445" r="6350" b="11430"/>
                <wp:wrapNone/>
                <wp:docPr id="3" name="文本框 3"/>
                <wp:cNvGraphicFramePr/>
                <a:graphic xmlns:a="http://schemas.openxmlformats.org/drawingml/2006/main">
                  <a:graphicData uri="http://schemas.microsoft.com/office/word/2010/wordprocessingShape">
                    <wps:wsp>
                      <wps:cNvSpPr txBox="1"/>
                      <wps:spPr>
                        <a:xfrm>
                          <a:off x="0" y="0"/>
                          <a:ext cx="1830705" cy="1190625"/>
                        </a:xfrm>
                        <a:prstGeom prst="rect">
                          <a:avLst/>
                        </a:prstGeom>
                        <a:solidFill>
                          <a:srgbClr val="FFFFFF"/>
                        </a:solidFill>
                        <a:ln w="6350" cap="flat" cmpd="sng">
                          <a:solidFill>
                            <a:srgbClr val="000000"/>
                          </a:solidFill>
                          <a:prstDash val="solid"/>
                          <a:miter/>
                          <a:headEnd type="none" w="med" len="med"/>
                          <a:tailEnd type="none" w="med" len="med"/>
                        </a:ln>
                        <a:effectLst/>
                      </wps:spPr>
                      <wps:txbx>
                        <w:txbxContent>
                          <w:p/>
                          <w:p>
                            <w:pPr>
                              <w:jc w:val="center"/>
                              <w:rPr>
                                <w:rFonts w:hint="eastAsia" w:ascii="方正仿宋_GBK" w:hAnsi="方正仿宋_GBK"/>
                              </w:rPr>
                            </w:pPr>
                            <w:r>
                              <w:rPr>
                                <w:rFonts w:hint="eastAsia" w:ascii="方正仿宋_GBK" w:hAnsi="方正仿宋_GBK" w:eastAsia="方正仿宋_GBK"/>
                              </w:rPr>
                              <w:t>代理人</w:t>
                            </w:r>
                            <w:r>
                              <w:rPr>
                                <w:rFonts w:ascii="方正仿宋_GBK" w:hAnsi="方正仿宋_GBK" w:eastAsia="方正仿宋_GBK"/>
                              </w:rPr>
                              <w:t>身份证复印件</w:t>
                            </w:r>
                            <w:r>
                              <w:rPr>
                                <w:rFonts w:hint="eastAsia" w:ascii="方正仿宋_GBK" w:hAnsi="方正仿宋_GBK"/>
                              </w:rPr>
                              <w:t xml:space="preserve">  </w:t>
                            </w:r>
                          </w:p>
                          <w:p>
                            <w:pPr>
                              <w:jc w:val="center"/>
                              <w:rPr>
                                <w:rFonts w:hint="eastAsia" w:ascii="方正仿宋_GBK" w:hAnsi="方正仿宋_GBK"/>
                              </w:rPr>
                            </w:pPr>
                            <w:r>
                              <w:rPr>
                                <w:rFonts w:hint="eastAsia" w:ascii="方正仿宋_GBK" w:hAnsi="方正仿宋_GBK"/>
                              </w:rPr>
                              <w:t xml:space="preserve"> </w:t>
                            </w:r>
                            <w:r>
                              <w:rPr>
                                <w:rFonts w:hint="eastAsia" w:ascii="方正仿宋_GBK" w:hAnsi="方正仿宋_GBK" w:eastAsia="方正仿宋_GBK"/>
                              </w:rPr>
                              <w:t>（正面）</w:t>
                            </w:r>
                          </w:p>
                        </w:txbxContent>
                      </wps:txbx>
                      <wps:bodyPr lIns="94615" tIns="48895" rIns="94615" bIns="48895" upright="1"/>
                    </wps:wsp>
                  </a:graphicData>
                </a:graphic>
              </wp:anchor>
            </w:drawing>
          </mc:Choice>
          <mc:Fallback>
            <w:pict>
              <v:shape id="_x0000_s1026" o:spid="_x0000_s1026" o:spt="202" type="#_x0000_t202" style="position:absolute;left:0pt;margin-left:19.15pt;margin-top:23.75pt;height:93.75pt;width:144.15pt;z-index:251660288;mso-width-relative:page;mso-height-relative:page;" fillcolor="#FFFFFF" filled="t" stroked="t" coordsize="21600,21600" o:gfxdata="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9HpIwdcAAAAJAQAADwAAAAAAAAABACAA&#10;AAAiAAAAZHJzL2Rvd25yZXYueG1sUEsBAhQAFAAAAAgAh07iQDr//e4OAgAAKwQAAA4AAAAAAAAA&#10;AQAgAAAAJgEAAGRycy9lMm9Eb2MueG1sUEsFBgAAAAAGAAYAWQEAAKYFAAAAAA==&#10;">
                <v:fill on="t" focussize="0,0"/>
                <v:stroke weight="0.5pt" color="#000000" joinstyle="miter"/>
                <v:imagedata o:title=""/>
                <o:lock v:ext="edit" aspectratio="f"/>
                <v:textbox inset="7.45pt,3.85pt,7.45pt,3.85pt">
                  <w:txbxContent>
                    <w:p/>
                    <w:p>
                      <w:pPr>
                        <w:jc w:val="center"/>
                        <w:rPr>
                          <w:rFonts w:hint="eastAsia" w:ascii="方正仿宋_GBK" w:hAnsi="方正仿宋_GBK"/>
                        </w:rPr>
                      </w:pPr>
                      <w:r>
                        <w:rPr>
                          <w:rFonts w:hint="eastAsia" w:ascii="方正仿宋_GBK" w:hAnsi="方正仿宋_GBK" w:eastAsia="方正仿宋_GBK"/>
                        </w:rPr>
                        <w:t>代理人</w:t>
                      </w:r>
                      <w:r>
                        <w:rPr>
                          <w:rFonts w:ascii="方正仿宋_GBK" w:hAnsi="方正仿宋_GBK" w:eastAsia="方正仿宋_GBK"/>
                        </w:rPr>
                        <w:t>身份证复印件</w:t>
                      </w:r>
                      <w:r>
                        <w:rPr>
                          <w:rFonts w:hint="eastAsia" w:ascii="方正仿宋_GBK" w:hAnsi="方正仿宋_GBK"/>
                        </w:rPr>
                        <w:t xml:space="preserve">  </w:t>
                      </w:r>
                    </w:p>
                    <w:p>
                      <w:pPr>
                        <w:jc w:val="center"/>
                        <w:rPr>
                          <w:rFonts w:hint="eastAsia" w:ascii="方正仿宋_GBK" w:hAnsi="方正仿宋_GBK"/>
                        </w:rPr>
                      </w:pPr>
                      <w:r>
                        <w:rPr>
                          <w:rFonts w:hint="eastAsia" w:ascii="方正仿宋_GBK" w:hAnsi="方正仿宋_GBK"/>
                        </w:rPr>
                        <w:t xml:space="preserve"> </w:t>
                      </w:r>
                      <w:r>
                        <w:rPr>
                          <w:rFonts w:hint="eastAsia" w:ascii="方正仿宋_GBK" w:hAnsi="方正仿宋_GBK" w:eastAsia="方正仿宋_GBK"/>
                        </w:rPr>
                        <w:t>（正面）</w:t>
                      </w:r>
                    </w:p>
                  </w:txbxContent>
                </v:textbox>
              </v:shape>
            </w:pict>
          </mc:Fallback>
        </mc:AlternateContent>
      </w:r>
      <w:r>
        <w:rPr>
          <w:rFonts w:hint="eastAsia" w:ascii="方正仿宋_GBK" w:hAnsi="方正仿宋_GBK" w:eastAsia="方正仿宋_GBK" w:cs="方正仿宋_GBK"/>
          <w:sz w:val="28"/>
          <w:szCs w:val="28"/>
          <w:highlight w:val="none"/>
        </w:rPr>
        <w:t xml:space="preserve">  </w:t>
      </w:r>
    </w:p>
    <w:p>
      <w:pPr>
        <w:spacing w:line="360" w:lineRule="auto"/>
        <w:ind w:firstLine="2640"/>
        <w:rPr>
          <w:rFonts w:hint="eastAsia" w:ascii="方正仿宋_GBK" w:hAnsi="方正仿宋_GBK" w:eastAsia="方正仿宋_GBK" w:cs="方正仿宋_GBK"/>
          <w:sz w:val="28"/>
          <w:szCs w:val="28"/>
          <w:highlight w:val="none"/>
        </w:rPr>
      </w:pPr>
    </w:p>
    <w:p>
      <w:pPr>
        <w:spacing w:line="360" w:lineRule="auto"/>
        <w:ind w:firstLine="2640"/>
        <w:rPr>
          <w:rFonts w:hint="eastAsia" w:ascii="方正仿宋_GBK" w:hAnsi="方正仿宋_GBK" w:eastAsia="方正仿宋_GBK" w:cs="方正仿宋_GBK"/>
          <w:sz w:val="28"/>
          <w:szCs w:val="28"/>
          <w:highlight w:val="none"/>
        </w:rPr>
      </w:pPr>
    </w:p>
    <w:p>
      <w:pPr>
        <w:spacing w:line="360" w:lineRule="auto"/>
        <w:ind w:firstLine="2640"/>
        <w:rPr>
          <w:rFonts w:hint="eastAsia" w:ascii="方正仿宋_GBK" w:hAnsi="方正仿宋_GBK" w:eastAsia="方正仿宋_GBK" w:cs="方正仿宋_GBK"/>
          <w:sz w:val="28"/>
          <w:szCs w:val="28"/>
          <w:highlight w:val="none"/>
        </w:rPr>
      </w:pPr>
    </w:p>
    <w:p>
      <w:pPr>
        <w:spacing w:line="360" w:lineRule="auto"/>
        <w:ind w:firstLine="2640"/>
        <w:rPr>
          <w:rFonts w:hint="eastAsia" w:ascii="方正仿宋_GBK" w:hAnsi="方正仿宋_GBK" w:eastAsia="方正仿宋_GBK" w:cs="方正仿宋_GBK"/>
          <w:sz w:val="28"/>
          <w:szCs w:val="28"/>
          <w:highlight w:val="none"/>
        </w:rPr>
      </w:pPr>
    </w:p>
    <w:p>
      <w:pPr>
        <w:keepNext w:val="0"/>
        <w:keepLines w:val="0"/>
        <w:pageBreakBefore w:val="0"/>
        <w:widowControl w:val="0"/>
        <w:kinsoku/>
        <w:wordWrap/>
        <w:overflowPunct/>
        <w:topLinePunct w:val="0"/>
        <w:autoSpaceDE/>
        <w:autoSpaceDN/>
        <w:bidi w:val="0"/>
        <w:adjustRightInd/>
        <w:snapToGrid/>
        <w:spacing w:line="560" w:lineRule="exact"/>
        <w:ind w:firstLine="2640"/>
        <w:textAlignment w:val="auto"/>
        <w:rPr>
          <w:rFonts w:hint="eastAsia" w:ascii="方正仿宋_GBK" w:hAnsi="方正仿宋_GBK" w:eastAsia="方正仿宋_GBK" w:cs="方正仿宋_GBK"/>
          <w:sz w:val="28"/>
          <w:szCs w:val="28"/>
          <w:highlight w:val="none"/>
          <w:u w:val="single"/>
        </w:rPr>
      </w:pPr>
      <w:r>
        <w:rPr>
          <w:rFonts w:hint="eastAsia" w:ascii="方正仿宋_GBK" w:hAnsi="方正仿宋_GBK" w:eastAsia="方正仿宋_GBK" w:cs="方正仿宋_GBK"/>
          <w:sz w:val="28"/>
          <w:szCs w:val="28"/>
          <w:highlight w:val="none"/>
        </w:rPr>
        <w:t xml:space="preserve"> 授权人（法定代表人）：</w:t>
      </w:r>
      <w:r>
        <w:rPr>
          <w:rFonts w:hint="eastAsia" w:ascii="方正仿宋_GBK" w:hAnsi="方正仿宋_GBK" w:eastAsia="方正仿宋_GBK" w:cs="方正仿宋_GBK"/>
          <w:sz w:val="28"/>
          <w:szCs w:val="28"/>
          <w:highlight w:val="none"/>
          <w:u w:val="single"/>
        </w:rPr>
        <w:t xml:space="preserve"> （签字）       </w:t>
      </w:r>
    </w:p>
    <w:p>
      <w:pPr>
        <w:keepNext w:val="0"/>
        <w:keepLines w:val="0"/>
        <w:pageBreakBefore w:val="0"/>
        <w:widowControl w:val="0"/>
        <w:kinsoku/>
        <w:wordWrap/>
        <w:overflowPunct/>
        <w:topLinePunct w:val="0"/>
        <w:autoSpaceDE/>
        <w:autoSpaceDN/>
        <w:bidi w:val="0"/>
        <w:adjustRightInd/>
        <w:snapToGrid/>
        <w:spacing w:line="560" w:lineRule="exact"/>
        <w:ind w:firstLine="2760"/>
        <w:textAlignment w:val="auto"/>
        <w:rPr>
          <w:rFonts w:hint="eastAsia" w:ascii="方正仿宋_GBK" w:hAnsi="方正仿宋_GBK" w:eastAsia="方正仿宋_GBK" w:cs="方正仿宋_GBK"/>
          <w:sz w:val="28"/>
          <w:szCs w:val="28"/>
          <w:highlight w:val="none"/>
          <w:u w:val="single"/>
        </w:rPr>
      </w:pPr>
      <w:r>
        <w:rPr>
          <w:rFonts w:hint="eastAsia" w:ascii="方正仿宋_GBK" w:hAnsi="方正仿宋_GBK" w:eastAsia="方正仿宋_GBK" w:cs="方正仿宋_GBK"/>
          <w:sz w:val="28"/>
          <w:szCs w:val="28"/>
          <w:highlight w:val="none"/>
        </w:rPr>
        <w:t>比选申请人：</w:t>
      </w:r>
      <w:r>
        <w:rPr>
          <w:rFonts w:hint="eastAsia" w:ascii="方正仿宋_GBK" w:hAnsi="方正仿宋_GBK" w:eastAsia="方正仿宋_GBK" w:cs="方正仿宋_GBK"/>
          <w:sz w:val="28"/>
          <w:szCs w:val="28"/>
          <w:highlight w:val="none"/>
          <w:u w:val="single"/>
        </w:rPr>
        <w:t xml:space="preserve">（全称并加盖单位章）      </w:t>
      </w:r>
    </w:p>
    <w:p>
      <w:pPr>
        <w:keepNext w:val="0"/>
        <w:keepLines w:val="0"/>
        <w:pageBreakBefore w:val="0"/>
        <w:widowControl w:val="0"/>
        <w:kinsoku/>
        <w:wordWrap/>
        <w:overflowPunct/>
        <w:topLinePunct w:val="0"/>
        <w:autoSpaceDE/>
        <w:autoSpaceDN/>
        <w:bidi w:val="0"/>
        <w:adjustRightInd/>
        <w:snapToGrid/>
        <w:spacing w:line="560" w:lineRule="exact"/>
        <w:ind w:firstLine="795"/>
        <w:textAlignment w:val="auto"/>
        <w:rPr>
          <w:rFonts w:hint="eastAsia" w:ascii="方正仿宋_GBK" w:hAnsi="方正仿宋_GBK" w:eastAsia="方正仿宋_GBK" w:cs="方正仿宋_GBK"/>
        </w:rPr>
        <w:sectPr>
          <w:pgSz w:w="11906" w:h="16838"/>
          <w:pgMar w:top="1134" w:right="1417" w:bottom="1134" w:left="1417" w:header="851" w:footer="992" w:gutter="0"/>
          <w:cols w:space="720" w:num="1"/>
          <w:rtlGutter w:val="0"/>
          <w:docGrid w:type="lines" w:linePitch="312" w:charSpace="0"/>
        </w:sectPr>
      </w:pPr>
      <w:r>
        <w:rPr>
          <w:rFonts w:hint="eastAsia" w:ascii="方正仿宋_GBK" w:hAnsi="方正仿宋_GBK" w:eastAsia="方正仿宋_GBK" w:cs="方正仿宋_GBK"/>
          <w:sz w:val="28"/>
          <w:szCs w:val="28"/>
          <w:highlight w:val="none"/>
        </w:rPr>
        <w:t xml:space="preserve">              日期：</w:t>
      </w:r>
      <w:r>
        <w:rPr>
          <w:rFonts w:hint="eastAsia" w:ascii="方正仿宋_GBK" w:hAnsi="方正仿宋_GBK" w:eastAsia="方正仿宋_GBK" w:cs="方正仿宋_GBK"/>
          <w:sz w:val="28"/>
          <w:szCs w:val="28"/>
          <w:highlight w:val="none"/>
          <w:u w:val="single"/>
        </w:rPr>
        <w:t xml:space="preserve">       </w:t>
      </w:r>
      <w:r>
        <w:rPr>
          <w:rFonts w:hint="eastAsia" w:ascii="方正仿宋_GBK" w:hAnsi="方正仿宋_GBK" w:eastAsia="方正仿宋_GBK" w:cs="方正仿宋_GBK"/>
          <w:sz w:val="28"/>
          <w:szCs w:val="28"/>
          <w:highlight w:val="none"/>
        </w:rPr>
        <w:t>年</w:t>
      </w:r>
      <w:r>
        <w:rPr>
          <w:rFonts w:hint="eastAsia" w:ascii="方正仿宋_GBK" w:hAnsi="方正仿宋_GBK" w:eastAsia="方正仿宋_GBK" w:cs="方正仿宋_GBK"/>
          <w:sz w:val="28"/>
          <w:szCs w:val="28"/>
          <w:highlight w:val="none"/>
          <w:u w:val="single"/>
        </w:rPr>
        <w:t xml:space="preserve">    </w:t>
      </w:r>
      <w:r>
        <w:rPr>
          <w:rFonts w:hint="eastAsia" w:ascii="方正仿宋_GBK" w:hAnsi="方正仿宋_GBK" w:eastAsia="方正仿宋_GBK" w:cs="方正仿宋_GBK"/>
          <w:sz w:val="28"/>
          <w:szCs w:val="28"/>
          <w:highlight w:val="none"/>
        </w:rPr>
        <w:t>月</w:t>
      </w:r>
      <w:r>
        <w:rPr>
          <w:rFonts w:hint="eastAsia" w:ascii="方正仿宋_GBK" w:hAnsi="方正仿宋_GBK" w:eastAsia="方正仿宋_GBK" w:cs="方正仿宋_GBK"/>
          <w:sz w:val="28"/>
          <w:szCs w:val="28"/>
          <w:highlight w:val="none"/>
          <w:u w:val="single"/>
        </w:rPr>
        <w:t xml:space="preserve">    </w:t>
      </w:r>
      <w:r>
        <w:rPr>
          <w:rFonts w:hint="eastAsia" w:ascii="方正仿宋_GBK" w:hAnsi="方正仿宋_GBK" w:eastAsia="方正仿宋_GBK" w:cs="方正仿宋_GBK"/>
          <w:sz w:val="28"/>
          <w:szCs w:val="28"/>
          <w:highlight w:val="none"/>
        </w:rPr>
        <w:t>日</w:t>
      </w:r>
      <w:r>
        <w:rPr>
          <w:rFonts w:hint="eastAsia" w:ascii="方正仿宋_GBK" w:hAnsi="方正仿宋_GBK" w:eastAsia="方正仿宋_GBK" w:cs="方正仿宋_GBK"/>
          <w:sz w:val="28"/>
          <w:szCs w:val="28"/>
          <w:highlight w:val="none"/>
          <w:u w:val="single"/>
        </w:rPr>
        <w:t xml:space="preserve">           </w:t>
      </w:r>
    </w:p>
    <w:p>
      <w:pPr>
        <w:pStyle w:val="3"/>
        <w:rPr>
          <w:rFonts w:hint="eastAsia" w:ascii="方正仿宋_GBK" w:hAnsi="方正仿宋_GBK" w:eastAsia="方正仿宋_GBK" w:cs="方正仿宋_GBK"/>
          <w:b/>
          <w:bCs w:val="0"/>
          <w:color w:val="auto"/>
          <w:kern w:val="0"/>
          <w:sz w:val="28"/>
          <w:szCs w:val="28"/>
          <w:highlight w:val="yellow"/>
          <w:lang w:val="en-US" w:eastAsia="zh-CN" w:bidi="ar-SA"/>
        </w:rPr>
      </w:pPr>
      <w:r>
        <w:rPr>
          <w:rFonts w:hint="eastAsia" w:ascii="方正仿宋_GBK" w:hAnsi="方正仿宋_GBK" w:eastAsia="方正仿宋_GBK" w:cs="方正仿宋_GBK"/>
          <w:b/>
          <w:bCs w:val="0"/>
          <w:color w:val="auto"/>
          <w:kern w:val="0"/>
          <w:sz w:val="28"/>
          <w:szCs w:val="28"/>
          <w:highlight w:val="yellow"/>
          <w:lang w:val="en-US" w:eastAsia="zh-CN" w:bidi="ar-SA"/>
        </w:rPr>
        <w:t>附件：设备清单</w:t>
      </w:r>
    </w:p>
    <w:p>
      <w:pPr>
        <w:pStyle w:val="3"/>
        <w:rPr>
          <w:rFonts w:hint="eastAsia" w:ascii="方正仿宋_GBK" w:hAnsi="方正仿宋_GBK" w:eastAsia="方正仿宋_GBK" w:cs="方正仿宋_GBK"/>
          <w:b/>
          <w:bCs w:val="0"/>
          <w:color w:val="auto"/>
          <w:kern w:val="0"/>
          <w:sz w:val="28"/>
          <w:szCs w:val="28"/>
          <w:highlight w:val="none"/>
          <w:lang w:val="en-US" w:eastAsia="zh-CN" w:bidi="ar-SA"/>
        </w:rPr>
      </w:pPr>
      <w:r>
        <w:rPr>
          <w:rFonts w:hint="eastAsia" w:ascii="方正仿宋_GBK" w:hAnsi="方正仿宋_GBK" w:eastAsia="方正仿宋_GBK" w:cs="方正仿宋_GBK"/>
          <w:b/>
          <w:bCs w:val="0"/>
          <w:color w:val="auto"/>
          <w:kern w:val="0"/>
          <w:sz w:val="28"/>
          <w:szCs w:val="28"/>
          <w:highlight w:val="none"/>
          <w:lang w:val="en-US" w:eastAsia="zh-CN" w:bidi="ar-SA"/>
        </w:rPr>
        <w:object>
          <v:shape id="_x0000_i1025" o:spt="75" type="#_x0000_t75" style="height:65.5pt;width:72.5pt;" o:ole="t" filled="f" o:preferrelative="t" stroked="f" coordsize="21600,21600">
            <v:path/>
            <v:fill on="f" focussize="0,0"/>
            <v:stroke on="f"/>
            <v:imagedata r:id="rId6" o:title=""/>
            <o:lock v:ext="edit" aspectratio="t"/>
            <w10:wrap type="none"/>
            <w10:anchorlock/>
          </v:shape>
          <o:OLEObject Type="Embed" ProgID="Excel.Sheet.12" ShapeID="_x0000_i1025" DrawAspect="Icon" ObjectID="_1468075725" r:id="rId5">
            <o:LockedField>false</o:LockedField>
          </o:OLEObject>
        </w:object>
      </w:r>
    </w:p>
    <w:p>
      <w:pPr>
        <w:pStyle w:val="3"/>
        <w:rPr>
          <w:rFonts w:hint="eastAsia" w:ascii="方正仿宋_GBK" w:hAnsi="方正仿宋_GBK" w:eastAsia="方正仿宋_GBK" w:cs="方正仿宋_GBK"/>
          <w:b/>
          <w:bCs w:val="0"/>
          <w:color w:val="auto"/>
          <w:kern w:val="0"/>
          <w:sz w:val="28"/>
          <w:szCs w:val="28"/>
          <w:highlight w:val="none"/>
          <w:lang w:val="en-US" w:eastAsia="zh-CN" w:bidi="ar-SA"/>
        </w:rPr>
      </w:pPr>
    </w:p>
    <w:p>
      <w:pPr>
        <w:pStyle w:val="3"/>
        <w:rPr>
          <w:rFonts w:hint="eastAsia" w:ascii="方正仿宋_GBK" w:hAnsi="方正仿宋_GBK" w:eastAsia="方正仿宋_GBK" w:cs="方正仿宋_GBK"/>
          <w:b/>
          <w:bCs w:val="0"/>
          <w:color w:val="auto"/>
          <w:kern w:val="0"/>
          <w:sz w:val="28"/>
          <w:szCs w:val="28"/>
          <w:highlight w:val="none"/>
          <w:lang w:val="en-US" w:eastAsia="zh-CN" w:bidi="ar-SA"/>
        </w:rPr>
        <w:sectPr>
          <w:pgSz w:w="11906" w:h="16838"/>
          <w:pgMar w:top="1134" w:right="1417" w:bottom="1134" w:left="1417" w:header="851" w:footer="992" w:gutter="0"/>
          <w:cols w:space="720" w:num="1"/>
          <w:rtlGutter w:val="0"/>
          <w:docGrid w:type="lines" w:linePitch="312" w:charSpace="0"/>
        </w:sectPr>
      </w:pPr>
    </w:p>
    <w:p>
      <w:pPr>
        <w:pStyle w:val="3"/>
        <w:rPr>
          <w:rFonts w:hint="eastAsia" w:ascii="方正仿宋_GBK" w:hAnsi="方正仿宋_GBK" w:eastAsia="方正仿宋_GBK" w:cs="方正仿宋_GBK"/>
        </w:rPr>
      </w:pPr>
    </w:p>
    <w:p>
      <w:pPr>
        <w:keepNext w:val="0"/>
        <w:keepLines w:val="0"/>
        <w:pageBreakBefore w:val="0"/>
        <w:widowControl w:val="0"/>
        <w:kinsoku/>
        <w:wordWrap/>
        <w:overflowPunct w:val="0"/>
        <w:topLinePunct w:val="0"/>
        <w:autoSpaceDE w:val="0"/>
        <w:autoSpaceDN w:val="0"/>
        <w:bidi w:val="0"/>
        <w:adjustRightInd w:val="0"/>
        <w:snapToGrid/>
        <w:spacing w:line="600" w:lineRule="exact"/>
        <w:ind w:firstLine="221" w:firstLineChars="50"/>
        <w:jc w:val="center"/>
        <w:textAlignment w:val="auto"/>
        <w:rPr>
          <w:rFonts w:hint="eastAsia" w:ascii="方正仿宋_GBK" w:hAnsi="方正仿宋_GBK" w:eastAsia="方正仿宋_GBK" w:cs="方正仿宋_GBK"/>
          <w:b/>
          <w:bCs w:val="0"/>
          <w:color w:val="auto"/>
          <w:kern w:val="0"/>
          <w:sz w:val="44"/>
          <w:szCs w:val="44"/>
          <w:highlight w:val="none"/>
          <w:lang w:val="en-US" w:eastAsia="zh-CN"/>
        </w:rPr>
      </w:pPr>
      <w:r>
        <w:rPr>
          <w:rFonts w:hint="eastAsia" w:ascii="方正仿宋_GBK" w:hAnsi="方正仿宋_GBK" w:eastAsia="方正仿宋_GBK" w:cs="方正仿宋_GBK"/>
          <w:b/>
          <w:bCs w:val="0"/>
          <w:color w:val="auto"/>
          <w:kern w:val="0"/>
          <w:sz w:val="44"/>
          <w:szCs w:val="44"/>
          <w:highlight w:val="none"/>
          <w:lang w:val="en-US" w:eastAsia="zh-CN"/>
        </w:rPr>
        <w:t>重庆丰都良选畜牧有限公司</w:t>
      </w:r>
    </w:p>
    <w:p>
      <w:pPr>
        <w:keepNext w:val="0"/>
        <w:keepLines w:val="0"/>
        <w:pageBreakBefore w:val="0"/>
        <w:widowControl w:val="0"/>
        <w:kinsoku/>
        <w:wordWrap/>
        <w:overflowPunct w:val="0"/>
        <w:topLinePunct w:val="0"/>
        <w:autoSpaceDE w:val="0"/>
        <w:autoSpaceDN w:val="0"/>
        <w:bidi w:val="0"/>
        <w:adjustRightInd w:val="0"/>
        <w:snapToGrid/>
        <w:spacing w:line="600" w:lineRule="exact"/>
        <w:ind w:firstLine="221" w:firstLineChars="50"/>
        <w:jc w:val="center"/>
        <w:textAlignment w:val="auto"/>
        <w:rPr>
          <w:rFonts w:hint="eastAsia" w:ascii="方正仿宋_GBK" w:hAnsi="方正仿宋_GBK" w:eastAsia="方正仿宋_GBK" w:cs="方正仿宋_GBK"/>
          <w:b/>
          <w:bCs w:val="0"/>
          <w:color w:val="auto"/>
          <w:kern w:val="0"/>
          <w:sz w:val="44"/>
          <w:szCs w:val="44"/>
          <w:highlight w:val="none"/>
          <w:lang w:val="en-US" w:eastAsia="zh-CN"/>
        </w:rPr>
      </w:pPr>
      <w:r>
        <w:rPr>
          <w:rFonts w:hint="eastAsia" w:ascii="方正仿宋_GBK" w:hAnsi="方正仿宋_GBK" w:eastAsia="方正仿宋_GBK" w:cs="方正仿宋_GBK"/>
          <w:b/>
          <w:bCs w:val="0"/>
          <w:color w:val="auto"/>
          <w:kern w:val="0"/>
          <w:sz w:val="44"/>
          <w:szCs w:val="44"/>
          <w:highlight w:val="none"/>
          <w:lang w:val="en-US" w:eastAsia="zh-CN"/>
        </w:rPr>
        <w:t>龙孔种猪场环保处理应急整改项目</w:t>
      </w:r>
    </w:p>
    <w:p>
      <w:pPr>
        <w:keepNext w:val="0"/>
        <w:keepLines w:val="0"/>
        <w:pageBreakBefore w:val="0"/>
        <w:widowControl w:val="0"/>
        <w:kinsoku/>
        <w:wordWrap/>
        <w:overflowPunct w:val="0"/>
        <w:topLinePunct w:val="0"/>
        <w:autoSpaceDE w:val="0"/>
        <w:autoSpaceDN w:val="0"/>
        <w:bidi w:val="0"/>
        <w:adjustRightInd w:val="0"/>
        <w:snapToGrid/>
        <w:spacing w:line="600" w:lineRule="exact"/>
        <w:ind w:firstLine="221" w:firstLineChars="50"/>
        <w:jc w:val="center"/>
        <w:textAlignment w:val="auto"/>
        <w:rPr>
          <w:rFonts w:hint="eastAsia" w:ascii="方正仿宋_GBK" w:hAnsi="方正仿宋_GBK" w:eastAsia="方正仿宋_GBK" w:cs="方正仿宋_GBK"/>
          <w:b/>
          <w:bCs w:val="0"/>
          <w:color w:val="auto"/>
          <w:kern w:val="0"/>
          <w:sz w:val="44"/>
          <w:szCs w:val="44"/>
          <w:highlight w:val="none"/>
          <w:lang w:val="en-US" w:eastAsia="zh-CN"/>
        </w:rPr>
      </w:pPr>
      <w:r>
        <w:rPr>
          <w:rFonts w:hint="eastAsia" w:ascii="方正仿宋_GBK" w:hAnsi="方正仿宋_GBK" w:eastAsia="方正仿宋_GBK" w:cs="方正仿宋_GBK"/>
          <w:b/>
          <w:bCs w:val="0"/>
          <w:color w:val="auto"/>
          <w:kern w:val="0"/>
          <w:sz w:val="44"/>
          <w:szCs w:val="44"/>
          <w:highlight w:val="none"/>
          <w:lang w:val="en-US" w:eastAsia="zh-CN"/>
        </w:rPr>
        <w:t>设备采购及安装合同</w:t>
      </w:r>
    </w:p>
    <w:p>
      <w:pPr>
        <w:pStyle w:val="6"/>
        <w:rPr>
          <w:rFonts w:hint="eastAsia" w:ascii="方正仿宋_GBK" w:hAnsi="方正仿宋_GBK" w:eastAsia="方正仿宋_GBK" w:cs="方正仿宋_GBK"/>
          <w:lang w:val="en-US"/>
        </w:rPr>
      </w:pPr>
    </w:p>
    <w:p>
      <w:pPr>
        <w:spacing w:line="360" w:lineRule="auto"/>
        <w:rPr>
          <w:rFonts w:hint="eastAsia" w:ascii="方正仿宋_GBK" w:hAnsi="方正仿宋_GBK" w:eastAsia="方正仿宋_GBK" w:cs="方正仿宋_GBK"/>
          <w:b/>
          <w:color w:val="auto"/>
          <w:sz w:val="28"/>
          <w:szCs w:val="28"/>
          <w:highlight w:val="none"/>
          <w:lang w:val="en-US" w:eastAsia="zh-CN"/>
        </w:rPr>
      </w:pPr>
      <w:r>
        <w:rPr>
          <w:rFonts w:hint="eastAsia" w:ascii="方正仿宋_GBK" w:hAnsi="方正仿宋_GBK" w:eastAsia="方正仿宋_GBK" w:cs="方正仿宋_GBK"/>
          <w:b/>
          <w:color w:val="auto"/>
          <w:sz w:val="28"/>
          <w:szCs w:val="28"/>
          <w:highlight w:val="none"/>
        </w:rPr>
        <w:t>甲方</w:t>
      </w:r>
      <w:r>
        <w:rPr>
          <w:rFonts w:hint="eastAsia" w:ascii="方正仿宋_GBK" w:hAnsi="方正仿宋_GBK" w:eastAsia="方正仿宋_GBK" w:cs="方正仿宋_GBK"/>
          <w:color w:val="auto"/>
          <w:sz w:val="28"/>
          <w:szCs w:val="28"/>
          <w:highlight w:val="none"/>
        </w:rPr>
        <w:t>：</w:t>
      </w:r>
      <w:r>
        <w:rPr>
          <w:rFonts w:hint="eastAsia" w:ascii="方正仿宋_GBK" w:hAnsi="方正仿宋_GBK" w:eastAsia="方正仿宋_GBK" w:cs="方正仿宋_GBK"/>
          <w:b/>
          <w:color w:val="auto"/>
          <w:sz w:val="28"/>
          <w:szCs w:val="28"/>
          <w:highlight w:val="none"/>
          <w:lang w:val="en-US" w:eastAsia="zh-CN"/>
        </w:rPr>
        <w:t>重庆丰都良选畜牧有限公司</w:t>
      </w:r>
    </w:p>
    <w:p>
      <w:pPr>
        <w:spacing w:line="360" w:lineRule="auto"/>
        <w:rPr>
          <w:rFonts w:hint="eastAsia" w:ascii="方正仿宋_GBK" w:hAnsi="方正仿宋_GBK" w:eastAsia="方正仿宋_GBK" w:cs="方正仿宋_GBK"/>
          <w:b/>
          <w:color w:val="auto"/>
          <w:sz w:val="28"/>
          <w:szCs w:val="28"/>
          <w:highlight w:val="none"/>
        </w:rPr>
      </w:pPr>
      <w:r>
        <w:rPr>
          <w:rFonts w:hint="eastAsia" w:ascii="方正仿宋_GBK" w:hAnsi="方正仿宋_GBK" w:eastAsia="方正仿宋_GBK" w:cs="方正仿宋_GBK"/>
          <w:b/>
          <w:color w:val="auto"/>
          <w:sz w:val="28"/>
          <w:szCs w:val="28"/>
          <w:highlight w:val="none"/>
        </w:rPr>
        <w:t>乙方：</w:t>
      </w:r>
    </w:p>
    <w:p>
      <w:pPr>
        <w:spacing w:line="360" w:lineRule="auto"/>
        <w:ind w:firstLine="565" w:firstLineChars="202"/>
        <w:rPr>
          <w:rFonts w:hint="eastAsia" w:ascii="方正仿宋_GBK" w:hAnsi="方正仿宋_GBK" w:eastAsia="方正仿宋_GBK" w:cs="方正仿宋_GBK"/>
          <w:color w:val="auto"/>
          <w:sz w:val="28"/>
          <w:szCs w:val="28"/>
          <w:highlight w:val="none"/>
        </w:rPr>
      </w:pPr>
      <w:r>
        <w:rPr>
          <w:rFonts w:hint="eastAsia" w:ascii="方正仿宋_GBK" w:hAnsi="方正仿宋_GBK" w:eastAsia="方正仿宋_GBK" w:cs="方正仿宋_GBK"/>
          <w:color w:val="auto"/>
          <w:sz w:val="28"/>
          <w:szCs w:val="28"/>
          <w:highlight w:val="none"/>
          <w:lang w:val="en-US" w:eastAsia="zh-CN"/>
        </w:rPr>
        <w:t>甲乙双方就重庆丰都良选畜牧有限公司龙孔种猪场环保处理应急整改项目设备采购及安装项目</w:t>
      </w:r>
      <w:r>
        <w:rPr>
          <w:rFonts w:hint="eastAsia" w:ascii="方正仿宋_GBK" w:hAnsi="方正仿宋_GBK" w:eastAsia="方正仿宋_GBK" w:cs="方正仿宋_GBK"/>
          <w:color w:val="auto"/>
          <w:sz w:val="28"/>
          <w:szCs w:val="28"/>
          <w:highlight w:val="none"/>
        </w:rPr>
        <w:t>，经充分友好协商，同意签定如下工程承包合同。</w:t>
      </w:r>
    </w:p>
    <w:p>
      <w:pPr>
        <w:spacing w:line="360" w:lineRule="auto"/>
        <w:rPr>
          <w:rFonts w:hint="eastAsia" w:ascii="方正仿宋_GBK" w:hAnsi="方正仿宋_GBK" w:eastAsia="方正仿宋_GBK" w:cs="方正仿宋_GBK"/>
          <w:b/>
          <w:color w:val="auto"/>
          <w:sz w:val="28"/>
          <w:szCs w:val="28"/>
          <w:highlight w:val="none"/>
        </w:rPr>
      </w:pPr>
      <w:r>
        <w:rPr>
          <w:rFonts w:hint="eastAsia" w:ascii="方正仿宋_GBK" w:hAnsi="方正仿宋_GBK" w:eastAsia="方正仿宋_GBK" w:cs="方正仿宋_GBK"/>
          <w:b/>
          <w:color w:val="auto"/>
          <w:sz w:val="28"/>
          <w:szCs w:val="28"/>
          <w:highlight w:val="none"/>
        </w:rPr>
        <w:t>第一条、项目名称及内容</w:t>
      </w:r>
    </w:p>
    <w:p>
      <w:pPr>
        <w:spacing w:line="360" w:lineRule="auto"/>
        <w:jc w:val="left"/>
        <w:rPr>
          <w:rFonts w:hint="eastAsia" w:ascii="方正仿宋_GBK" w:hAnsi="方正仿宋_GBK" w:eastAsia="方正仿宋_GBK" w:cs="方正仿宋_GBK"/>
          <w:color w:val="auto"/>
          <w:sz w:val="28"/>
          <w:szCs w:val="28"/>
          <w:highlight w:val="none"/>
          <w:lang w:val="en-US" w:eastAsia="zh-CN"/>
        </w:rPr>
      </w:pPr>
      <w:r>
        <w:rPr>
          <w:rFonts w:hint="eastAsia" w:ascii="方正仿宋_GBK" w:hAnsi="方正仿宋_GBK" w:eastAsia="方正仿宋_GBK" w:cs="方正仿宋_GBK"/>
          <w:color w:val="auto"/>
          <w:sz w:val="28"/>
          <w:szCs w:val="28"/>
          <w:highlight w:val="none"/>
        </w:rPr>
        <w:t>1、工程名称：</w:t>
      </w:r>
      <w:r>
        <w:rPr>
          <w:rFonts w:hint="eastAsia" w:ascii="方正仿宋_GBK" w:hAnsi="方正仿宋_GBK" w:eastAsia="方正仿宋_GBK" w:cs="方正仿宋_GBK"/>
          <w:color w:val="auto"/>
          <w:sz w:val="28"/>
          <w:szCs w:val="28"/>
          <w:highlight w:val="none"/>
          <w:lang w:val="en-US" w:eastAsia="zh-CN"/>
        </w:rPr>
        <w:t>龙孔种猪场环保处理应急整改项目设备采购及安装</w:t>
      </w:r>
    </w:p>
    <w:p>
      <w:pPr>
        <w:spacing w:line="360" w:lineRule="auto"/>
        <w:jc w:val="left"/>
        <w:rPr>
          <w:rFonts w:hint="eastAsia" w:ascii="方正仿宋_GBK" w:hAnsi="方正仿宋_GBK" w:eastAsia="方正仿宋_GBK" w:cs="方正仿宋_GBK"/>
          <w:color w:val="auto"/>
          <w:sz w:val="28"/>
          <w:szCs w:val="28"/>
          <w:highlight w:val="none"/>
        </w:rPr>
      </w:pPr>
      <w:r>
        <w:rPr>
          <w:rFonts w:hint="eastAsia" w:ascii="方正仿宋_GBK" w:hAnsi="方正仿宋_GBK" w:eastAsia="方正仿宋_GBK" w:cs="方正仿宋_GBK"/>
          <w:color w:val="auto"/>
          <w:sz w:val="28"/>
          <w:szCs w:val="28"/>
          <w:highlight w:val="none"/>
        </w:rPr>
        <w:t xml:space="preserve">2、建设地点: </w:t>
      </w:r>
      <w:r>
        <w:rPr>
          <w:rFonts w:hint="eastAsia" w:ascii="方正仿宋_GBK" w:hAnsi="方正仿宋_GBK" w:eastAsia="方正仿宋_GBK" w:cs="方正仿宋_GBK"/>
          <w:b w:val="0"/>
          <w:bCs w:val="0"/>
          <w:sz w:val="32"/>
          <w:szCs w:val="32"/>
          <w:lang w:val="en-US" w:eastAsia="zh-CN"/>
        </w:rPr>
        <w:t>重庆市丰都龙孔镇</w:t>
      </w:r>
    </w:p>
    <w:p>
      <w:pPr>
        <w:numPr>
          <w:ilvl w:val="0"/>
          <w:numId w:val="0"/>
        </w:numPr>
        <w:spacing w:line="360" w:lineRule="auto"/>
        <w:jc w:val="both"/>
        <w:rPr>
          <w:rFonts w:hint="eastAsia" w:ascii="方正仿宋_GBK" w:hAnsi="方正仿宋_GBK" w:eastAsia="方正仿宋_GBK" w:cs="方正仿宋_GBK"/>
          <w:color w:val="auto"/>
          <w:sz w:val="28"/>
          <w:szCs w:val="28"/>
          <w:highlight w:val="none"/>
          <w:lang w:val="en-US" w:eastAsia="zh-CN"/>
        </w:rPr>
      </w:pPr>
      <w:r>
        <w:rPr>
          <w:rFonts w:hint="eastAsia" w:ascii="方正仿宋_GBK" w:hAnsi="方正仿宋_GBK" w:eastAsia="方正仿宋_GBK" w:cs="方正仿宋_GBK"/>
          <w:color w:val="auto"/>
          <w:sz w:val="28"/>
          <w:szCs w:val="28"/>
          <w:highlight w:val="none"/>
        </w:rPr>
        <w:t>3、工程内容：</w:t>
      </w:r>
      <w:r>
        <w:rPr>
          <w:rFonts w:hint="eastAsia" w:ascii="方正仿宋_GBK" w:hAnsi="方正仿宋_GBK" w:eastAsia="方正仿宋_GBK" w:cs="方正仿宋_GBK"/>
          <w:color w:val="auto"/>
          <w:sz w:val="28"/>
          <w:szCs w:val="28"/>
          <w:highlight w:val="none"/>
          <w:lang w:val="en-US" w:eastAsia="zh-CN"/>
        </w:rPr>
        <w:t>新建和改造一套200m³/d的沼液处理系统，购置好氧罐、缺氧罐、微分机、气浮、罗茨风机、污泥压榨机等，处理后的沼液水需满足</w:t>
      </w:r>
      <w:r>
        <w:rPr>
          <w:rFonts w:hint="eastAsia" w:ascii="方正仿宋_GBK" w:hAnsi="方正仿宋_GBK" w:eastAsia="方正仿宋_GBK" w:cs="方正仿宋_GBK"/>
          <w:color w:val="auto"/>
          <w:sz w:val="28"/>
          <w:szCs w:val="28"/>
          <w:highlight w:val="none"/>
        </w:rPr>
        <w:t>GB18596-2001《畜禽养殖业污染物排放标准》</w:t>
      </w:r>
      <w:r>
        <w:rPr>
          <w:rFonts w:hint="eastAsia" w:ascii="方正仿宋_GBK" w:hAnsi="方正仿宋_GBK" w:eastAsia="方正仿宋_GBK" w:cs="方正仿宋_GBK"/>
          <w:color w:val="auto"/>
          <w:sz w:val="28"/>
          <w:szCs w:val="28"/>
          <w:highlight w:val="none"/>
          <w:lang w:val="en-US" w:eastAsia="zh-CN"/>
        </w:rPr>
        <w:t>中的相同项较高要求，具体数值按中选单位报价文件的数值为准。</w:t>
      </w:r>
    </w:p>
    <w:p>
      <w:pPr>
        <w:spacing w:line="360" w:lineRule="auto"/>
        <w:jc w:val="left"/>
        <w:rPr>
          <w:rFonts w:hint="eastAsia" w:ascii="方正仿宋_GBK" w:hAnsi="方正仿宋_GBK" w:eastAsia="方正仿宋_GBK" w:cs="方正仿宋_GBK"/>
          <w:color w:val="auto"/>
          <w:sz w:val="28"/>
          <w:szCs w:val="28"/>
          <w:highlight w:val="none"/>
        </w:rPr>
      </w:pPr>
      <w:r>
        <w:rPr>
          <w:rFonts w:hint="eastAsia" w:ascii="方正仿宋_GBK" w:hAnsi="方正仿宋_GBK" w:eastAsia="方正仿宋_GBK" w:cs="方正仿宋_GBK"/>
          <w:color w:val="auto"/>
          <w:sz w:val="28"/>
          <w:szCs w:val="28"/>
          <w:highlight w:val="none"/>
        </w:rPr>
        <w:t>4、工程规模：</w:t>
      </w:r>
    </w:p>
    <w:p>
      <w:pPr>
        <w:ind w:firstLine="560" w:firstLineChars="200"/>
        <w:rPr>
          <w:rFonts w:hint="eastAsia" w:ascii="方正仿宋_GBK" w:hAnsi="方正仿宋_GBK" w:eastAsia="方正仿宋_GBK" w:cs="方正仿宋_GBK"/>
          <w:color w:val="auto"/>
          <w:sz w:val="28"/>
          <w:szCs w:val="28"/>
          <w:highlight w:val="none"/>
        </w:rPr>
      </w:pPr>
      <w:r>
        <w:rPr>
          <w:rFonts w:hint="eastAsia" w:ascii="方正仿宋_GBK" w:hAnsi="方正仿宋_GBK" w:eastAsia="方正仿宋_GBK" w:cs="方正仿宋_GBK"/>
          <w:color w:val="auto"/>
          <w:sz w:val="28"/>
          <w:szCs w:val="28"/>
          <w:highlight w:val="none"/>
        </w:rPr>
        <w:t>本</w:t>
      </w:r>
      <w:r>
        <w:rPr>
          <w:rFonts w:hint="eastAsia" w:ascii="方正仿宋_GBK" w:hAnsi="方正仿宋_GBK" w:eastAsia="方正仿宋_GBK" w:cs="方正仿宋_GBK"/>
          <w:color w:val="auto"/>
          <w:sz w:val="28"/>
          <w:szCs w:val="28"/>
          <w:highlight w:val="none"/>
          <w:lang w:val="en-US" w:eastAsia="zh-CN"/>
        </w:rPr>
        <w:t>套</w:t>
      </w:r>
      <w:r>
        <w:rPr>
          <w:rFonts w:hint="eastAsia" w:ascii="方正仿宋_GBK" w:hAnsi="方正仿宋_GBK" w:eastAsia="方正仿宋_GBK" w:cs="方正仿宋_GBK"/>
          <w:color w:val="auto"/>
          <w:sz w:val="28"/>
          <w:szCs w:val="28"/>
          <w:highlight w:val="none"/>
        </w:rPr>
        <w:t>系统将按照</w:t>
      </w:r>
      <w:r>
        <w:rPr>
          <w:rFonts w:hint="eastAsia" w:ascii="方正仿宋_GBK" w:hAnsi="方正仿宋_GBK" w:eastAsia="方正仿宋_GBK" w:cs="方正仿宋_GBK"/>
          <w:color w:val="auto"/>
          <w:sz w:val="28"/>
          <w:szCs w:val="28"/>
          <w:highlight w:val="none"/>
          <w:lang w:val="en-US" w:eastAsia="zh-CN"/>
        </w:rPr>
        <w:t>龙孔场</w:t>
      </w:r>
      <w:r>
        <w:rPr>
          <w:rFonts w:hint="eastAsia" w:ascii="方正仿宋_GBK" w:hAnsi="方正仿宋_GBK" w:eastAsia="方正仿宋_GBK" w:cs="方正仿宋_GBK"/>
          <w:color w:val="auto"/>
          <w:sz w:val="28"/>
          <w:szCs w:val="28"/>
          <w:highlight w:val="none"/>
        </w:rPr>
        <w:t>每日实际所产生的</w:t>
      </w:r>
      <w:r>
        <w:rPr>
          <w:rFonts w:hint="eastAsia" w:ascii="方正仿宋_GBK" w:hAnsi="方正仿宋_GBK" w:eastAsia="方正仿宋_GBK" w:cs="方正仿宋_GBK"/>
          <w:color w:val="auto"/>
          <w:sz w:val="28"/>
          <w:szCs w:val="28"/>
          <w:highlight w:val="none"/>
          <w:lang w:val="en-US" w:eastAsia="zh-CN"/>
        </w:rPr>
        <w:t>沼液</w:t>
      </w:r>
      <w:r>
        <w:rPr>
          <w:rFonts w:hint="eastAsia" w:ascii="方正仿宋_GBK" w:hAnsi="方正仿宋_GBK" w:eastAsia="方正仿宋_GBK" w:cs="方正仿宋_GBK"/>
          <w:color w:val="auto"/>
          <w:sz w:val="28"/>
          <w:szCs w:val="28"/>
          <w:highlight w:val="none"/>
        </w:rPr>
        <w:t>水量进行均衡处理，以解决在不同季节下可能造成的出水水量和水质浓度严重不平衡的问题，亦即当在某些季节养猪</w:t>
      </w:r>
      <w:r>
        <w:rPr>
          <w:rFonts w:hint="eastAsia" w:ascii="方正仿宋_GBK" w:hAnsi="方正仿宋_GBK" w:eastAsia="方正仿宋_GBK" w:cs="方正仿宋_GBK"/>
          <w:color w:val="auto"/>
          <w:sz w:val="28"/>
          <w:szCs w:val="28"/>
          <w:highlight w:val="none"/>
          <w:lang w:val="en-US" w:eastAsia="zh-CN"/>
        </w:rPr>
        <w:t>沼液</w:t>
      </w:r>
      <w:r>
        <w:rPr>
          <w:rFonts w:hint="eastAsia" w:ascii="方正仿宋_GBK" w:hAnsi="方正仿宋_GBK" w:eastAsia="方正仿宋_GBK" w:cs="方正仿宋_GBK"/>
          <w:color w:val="auto"/>
          <w:sz w:val="28"/>
          <w:szCs w:val="28"/>
          <w:highlight w:val="none"/>
        </w:rPr>
        <w:t>水出水量少但出水浓度较高时，本设备系统也将同时减少这些相对浓度较高的</w:t>
      </w:r>
      <w:r>
        <w:rPr>
          <w:rFonts w:hint="eastAsia" w:ascii="方正仿宋_GBK" w:hAnsi="方正仿宋_GBK" w:eastAsia="方正仿宋_GBK" w:cs="方正仿宋_GBK"/>
          <w:color w:val="auto"/>
          <w:sz w:val="28"/>
          <w:szCs w:val="28"/>
          <w:highlight w:val="none"/>
          <w:lang w:val="en-US" w:eastAsia="zh-CN"/>
        </w:rPr>
        <w:t>沼液</w:t>
      </w:r>
      <w:r>
        <w:rPr>
          <w:rFonts w:hint="eastAsia" w:ascii="方正仿宋_GBK" w:hAnsi="方正仿宋_GBK" w:eastAsia="方正仿宋_GBK" w:cs="方正仿宋_GBK"/>
          <w:color w:val="auto"/>
          <w:sz w:val="28"/>
          <w:szCs w:val="28"/>
          <w:highlight w:val="none"/>
        </w:rPr>
        <w:t>水处理量，以保持整个系统能满足本养猪场的正常生产经营要求，实现</w:t>
      </w:r>
      <w:r>
        <w:rPr>
          <w:rFonts w:hint="eastAsia" w:ascii="方正仿宋_GBK" w:hAnsi="方正仿宋_GBK" w:eastAsia="方正仿宋_GBK" w:cs="方正仿宋_GBK"/>
          <w:color w:val="auto"/>
          <w:sz w:val="28"/>
          <w:szCs w:val="28"/>
          <w:highlight w:val="none"/>
          <w:lang w:val="en-US" w:eastAsia="zh-CN"/>
        </w:rPr>
        <w:t>沼液</w:t>
      </w:r>
      <w:r>
        <w:rPr>
          <w:rFonts w:hint="eastAsia" w:ascii="方正仿宋_GBK" w:hAnsi="方正仿宋_GBK" w:eastAsia="方正仿宋_GBK" w:cs="方正仿宋_GBK"/>
          <w:color w:val="auto"/>
          <w:sz w:val="28"/>
          <w:szCs w:val="28"/>
          <w:highlight w:val="none"/>
        </w:rPr>
        <w:t>水出水量和处理量协调同步，保证</w:t>
      </w:r>
      <w:r>
        <w:rPr>
          <w:rFonts w:hint="eastAsia" w:ascii="方正仿宋_GBK" w:hAnsi="方正仿宋_GBK" w:eastAsia="方正仿宋_GBK" w:cs="方正仿宋_GBK"/>
          <w:color w:val="auto"/>
          <w:sz w:val="28"/>
          <w:szCs w:val="28"/>
          <w:highlight w:val="none"/>
          <w:lang w:val="en-US" w:eastAsia="zh-CN"/>
        </w:rPr>
        <w:t>沼液</w:t>
      </w:r>
      <w:r>
        <w:rPr>
          <w:rFonts w:hint="eastAsia" w:ascii="方正仿宋_GBK" w:hAnsi="方正仿宋_GBK" w:eastAsia="方正仿宋_GBK" w:cs="方正仿宋_GBK"/>
          <w:color w:val="auto"/>
          <w:sz w:val="28"/>
          <w:szCs w:val="28"/>
          <w:highlight w:val="none"/>
        </w:rPr>
        <w:t>水处理系统的稳定运行。</w:t>
      </w:r>
    </w:p>
    <w:p>
      <w:pPr>
        <w:ind w:firstLine="560" w:firstLineChars="200"/>
        <w:rPr>
          <w:rFonts w:hint="eastAsia" w:ascii="方正仿宋_GBK" w:hAnsi="方正仿宋_GBK" w:eastAsia="方正仿宋_GBK" w:cs="方正仿宋_GBK"/>
          <w:color w:val="auto"/>
          <w:sz w:val="28"/>
          <w:szCs w:val="28"/>
          <w:highlight w:val="none"/>
        </w:rPr>
      </w:pPr>
      <w:r>
        <w:rPr>
          <w:rFonts w:hint="eastAsia" w:ascii="方正仿宋_GBK" w:hAnsi="方正仿宋_GBK" w:eastAsia="方正仿宋_GBK" w:cs="方正仿宋_GBK"/>
          <w:color w:val="auto"/>
          <w:sz w:val="28"/>
          <w:szCs w:val="28"/>
          <w:highlight w:val="none"/>
        </w:rPr>
        <w:t>对本设备系统的每日</w:t>
      </w:r>
      <w:r>
        <w:rPr>
          <w:rFonts w:hint="eastAsia" w:ascii="方正仿宋_GBK" w:hAnsi="方正仿宋_GBK" w:eastAsia="方正仿宋_GBK" w:cs="方正仿宋_GBK"/>
          <w:color w:val="auto"/>
          <w:sz w:val="28"/>
          <w:szCs w:val="28"/>
          <w:highlight w:val="none"/>
          <w:lang w:val="en-US" w:eastAsia="zh-CN"/>
        </w:rPr>
        <w:t>沼液</w:t>
      </w:r>
      <w:r>
        <w:rPr>
          <w:rFonts w:hint="eastAsia" w:ascii="方正仿宋_GBK" w:hAnsi="方正仿宋_GBK" w:eastAsia="方正仿宋_GBK" w:cs="方正仿宋_GBK"/>
          <w:color w:val="auto"/>
          <w:sz w:val="28"/>
          <w:szCs w:val="28"/>
          <w:highlight w:val="none"/>
        </w:rPr>
        <w:t>水处理量的考核</w:t>
      </w:r>
      <w:r>
        <w:rPr>
          <w:rFonts w:hint="eastAsia" w:ascii="方正仿宋_GBK" w:hAnsi="方正仿宋_GBK" w:eastAsia="方正仿宋_GBK" w:cs="方正仿宋_GBK"/>
          <w:color w:val="auto"/>
          <w:sz w:val="28"/>
          <w:szCs w:val="28"/>
          <w:highlight w:val="none"/>
          <w:lang w:val="en-US" w:eastAsia="zh-CN"/>
        </w:rPr>
        <w:t>，</w:t>
      </w:r>
      <w:r>
        <w:rPr>
          <w:rFonts w:hint="eastAsia" w:ascii="方正仿宋_GBK" w:hAnsi="方正仿宋_GBK" w:eastAsia="方正仿宋_GBK" w:cs="方正仿宋_GBK"/>
          <w:color w:val="auto"/>
          <w:sz w:val="28"/>
          <w:szCs w:val="28"/>
          <w:highlight w:val="none"/>
        </w:rPr>
        <w:t>以正常情况下养猪场前30日</w:t>
      </w:r>
      <w:r>
        <w:rPr>
          <w:rFonts w:hint="eastAsia" w:ascii="方正仿宋_GBK" w:hAnsi="方正仿宋_GBK" w:eastAsia="方正仿宋_GBK" w:cs="方正仿宋_GBK"/>
          <w:color w:val="auto"/>
          <w:sz w:val="28"/>
          <w:szCs w:val="28"/>
          <w:highlight w:val="none"/>
          <w:lang w:val="en-US" w:eastAsia="zh-CN"/>
        </w:rPr>
        <w:t>沼液</w:t>
      </w:r>
      <w:r>
        <w:rPr>
          <w:rFonts w:hint="eastAsia" w:ascii="方正仿宋_GBK" w:hAnsi="方正仿宋_GBK" w:eastAsia="方正仿宋_GBK" w:cs="方正仿宋_GBK"/>
          <w:color w:val="auto"/>
          <w:sz w:val="28"/>
          <w:szCs w:val="28"/>
          <w:highlight w:val="none"/>
        </w:rPr>
        <w:t>水产生量的平均值为限（最高</w:t>
      </w:r>
      <w:r>
        <w:rPr>
          <w:rFonts w:hint="eastAsia" w:ascii="方正仿宋_GBK" w:hAnsi="方正仿宋_GBK" w:eastAsia="方正仿宋_GBK" w:cs="方正仿宋_GBK"/>
          <w:color w:val="auto"/>
          <w:sz w:val="28"/>
          <w:szCs w:val="28"/>
          <w:highlight w:val="none"/>
          <w:lang w:val="en-US" w:eastAsia="zh-CN"/>
        </w:rPr>
        <w:t>≥</w:t>
      </w:r>
      <w:r>
        <w:rPr>
          <w:rFonts w:hint="eastAsia" w:ascii="方正仿宋_GBK" w:hAnsi="方正仿宋_GBK" w:eastAsia="方正仿宋_GBK" w:cs="方正仿宋_GBK"/>
          <w:color w:val="auto"/>
          <w:sz w:val="28"/>
          <w:szCs w:val="28"/>
          <w:highlight w:val="none"/>
        </w:rPr>
        <w:t>m</w:t>
      </w:r>
      <w:r>
        <w:rPr>
          <w:rFonts w:hint="eastAsia" w:ascii="方正仿宋_GBK" w:hAnsi="方正仿宋_GBK" w:eastAsia="方正仿宋_GBK" w:cs="方正仿宋_GBK"/>
          <w:color w:val="auto"/>
          <w:sz w:val="28"/>
          <w:szCs w:val="28"/>
          <w:highlight w:val="none"/>
          <w:vertAlign w:val="superscript"/>
        </w:rPr>
        <w:t>3</w:t>
      </w:r>
      <w:r>
        <w:rPr>
          <w:rFonts w:hint="eastAsia" w:ascii="方正仿宋_GBK" w:hAnsi="方正仿宋_GBK" w:eastAsia="方正仿宋_GBK" w:cs="方正仿宋_GBK"/>
          <w:color w:val="auto"/>
          <w:sz w:val="28"/>
          <w:szCs w:val="28"/>
          <w:highlight w:val="none"/>
        </w:rPr>
        <w:t>/d）。</w:t>
      </w:r>
    </w:p>
    <w:p>
      <w:pPr>
        <w:rPr>
          <w:rFonts w:hint="eastAsia" w:ascii="方正仿宋_GBK" w:hAnsi="方正仿宋_GBK" w:eastAsia="方正仿宋_GBK" w:cs="方正仿宋_GBK"/>
          <w:color w:val="auto"/>
          <w:sz w:val="28"/>
          <w:szCs w:val="28"/>
          <w:highlight w:val="none"/>
        </w:rPr>
      </w:pPr>
      <w:r>
        <w:rPr>
          <w:rFonts w:hint="eastAsia" w:ascii="方正仿宋_GBK" w:hAnsi="方正仿宋_GBK" w:eastAsia="方正仿宋_GBK" w:cs="方正仿宋_GBK"/>
          <w:color w:val="auto"/>
          <w:sz w:val="28"/>
          <w:szCs w:val="28"/>
          <w:highlight w:val="none"/>
        </w:rPr>
        <w:t>5、工程范围</w:t>
      </w:r>
    </w:p>
    <w:p>
      <w:pPr>
        <w:spacing w:line="360" w:lineRule="auto"/>
        <w:ind w:firstLine="560" w:firstLineChars="200"/>
        <w:jc w:val="left"/>
        <w:rPr>
          <w:rFonts w:hint="eastAsia" w:ascii="方正仿宋_GBK" w:hAnsi="方正仿宋_GBK" w:eastAsia="方正仿宋_GBK" w:cs="方正仿宋_GBK"/>
          <w:color w:val="auto"/>
          <w:sz w:val="28"/>
          <w:szCs w:val="28"/>
          <w:highlight w:val="none"/>
          <w:lang w:val="en-US"/>
        </w:rPr>
      </w:pPr>
      <w:r>
        <w:rPr>
          <w:rFonts w:hint="eastAsia" w:ascii="方正仿宋_GBK" w:hAnsi="方正仿宋_GBK" w:eastAsia="方正仿宋_GBK" w:cs="方正仿宋_GBK"/>
          <w:color w:val="auto"/>
          <w:sz w:val="28"/>
          <w:szCs w:val="28"/>
          <w:highlight w:val="none"/>
        </w:rPr>
        <w:t>本合同由乙方负责的工程建设范围</w:t>
      </w:r>
      <w:r>
        <w:rPr>
          <w:rFonts w:hint="eastAsia" w:ascii="方正仿宋_GBK" w:hAnsi="方正仿宋_GBK" w:eastAsia="方正仿宋_GBK" w:cs="方正仿宋_GBK"/>
          <w:color w:val="auto"/>
          <w:sz w:val="28"/>
          <w:szCs w:val="28"/>
          <w:highlight w:val="none"/>
          <w:lang w:val="en-US" w:eastAsia="zh-CN"/>
        </w:rPr>
        <w:t>包括但不限于以下工作：深化设计图(含预处理构筑物、标准化排污口、设备基础图、设备用房等的设计)，设备清单所有内容，设备采购、制造、供货、运输（含包装）、装卸（卸至招标人指定位置）、二次或多次搬运、水电安装、沼液水处理系统设备技术指导、现场拼装、调试、检测、检验、试运行、设备维修维护、技术培训、技术资料、税费、备品备件、专用工具及质保、售后维保服务、环保验收合格、配合主体工程竣工验收等全部工作内容。</w:t>
      </w:r>
    </w:p>
    <w:p>
      <w:pPr>
        <w:rPr>
          <w:rFonts w:hint="eastAsia" w:ascii="方正仿宋_GBK" w:hAnsi="方正仿宋_GBK" w:eastAsia="方正仿宋_GBK" w:cs="方正仿宋_GBK"/>
          <w:color w:val="auto"/>
          <w:sz w:val="28"/>
          <w:szCs w:val="28"/>
          <w:highlight w:val="none"/>
        </w:rPr>
      </w:pPr>
      <w:r>
        <w:rPr>
          <w:rFonts w:hint="eastAsia" w:ascii="方正仿宋_GBK" w:hAnsi="方正仿宋_GBK" w:eastAsia="方正仿宋_GBK" w:cs="方正仿宋_GBK"/>
          <w:color w:val="auto"/>
          <w:sz w:val="28"/>
          <w:szCs w:val="28"/>
          <w:highlight w:val="none"/>
        </w:rPr>
        <w:t>6、 主要工艺流程及处理标准</w:t>
      </w:r>
    </w:p>
    <w:p>
      <w:pPr>
        <w:rPr>
          <w:rFonts w:hint="eastAsia" w:ascii="方正仿宋_GBK" w:hAnsi="方正仿宋_GBK" w:eastAsia="方正仿宋_GBK" w:cs="方正仿宋_GBK"/>
          <w:color w:val="auto"/>
          <w:sz w:val="28"/>
          <w:szCs w:val="28"/>
          <w:highlight w:val="none"/>
        </w:rPr>
      </w:pPr>
      <w:r>
        <w:rPr>
          <w:rFonts w:hint="eastAsia" w:ascii="方正仿宋_GBK" w:hAnsi="方正仿宋_GBK" w:eastAsia="方正仿宋_GBK" w:cs="方正仿宋_GBK"/>
          <w:color w:val="auto"/>
          <w:sz w:val="28"/>
          <w:szCs w:val="28"/>
          <w:highlight w:val="none"/>
        </w:rPr>
        <w:t>（1）主要工艺流程</w:t>
      </w:r>
    </w:p>
    <w:p>
      <w:pPr>
        <w:ind w:firstLine="560" w:firstLineChars="200"/>
        <w:rPr>
          <w:rFonts w:hint="eastAsia" w:ascii="方正仿宋_GBK" w:hAnsi="方正仿宋_GBK" w:eastAsia="方正仿宋_GBK" w:cs="方正仿宋_GBK"/>
          <w:color w:val="auto"/>
          <w:highlight w:val="none"/>
        </w:rPr>
      </w:pPr>
      <w:r>
        <w:rPr>
          <w:rFonts w:hint="eastAsia" w:ascii="方正仿宋_GBK" w:hAnsi="方正仿宋_GBK" w:eastAsia="方正仿宋_GBK" w:cs="方正仿宋_GBK"/>
          <w:color w:val="auto"/>
          <w:sz w:val="28"/>
          <w:szCs w:val="28"/>
          <w:highlight w:val="none"/>
        </w:rPr>
        <w:t>本</w:t>
      </w:r>
      <w:r>
        <w:rPr>
          <w:rFonts w:hint="eastAsia" w:ascii="方正仿宋_GBK" w:hAnsi="方正仿宋_GBK" w:eastAsia="方正仿宋_GBK" w:cs="方正仿宋_GBK"/>
          <w:color w:val="auto"/>
          <w:sz w:val="28"/>
          <w:szCs w:val="28"/>
          <w:highlight w:val="none"/>
          <w:lang w:val="en-US" w:eastAsia="zh-CN"/>
        </w:rPr>
        <w:t>沼液</w:t>
      </w:r>
      <w:r>
        <w:rPr>
          <w:rFonts w:hint="eastAsia" w:ascii="方正仿宋_GBK" w:hAnsi="方正仿宋_GBK" w:eastAsia="方正仿宋_GBK" w:cs="方正仿宋_GBK"/>
          <w:color w:val="auto"/>
          <w:sz w:val="28"/>
          <w:szCs w:val="28"/>
          <w:highlight w:val="none"/>
        </w:rPr>
        <w:t>水处理工程主要工艺流程如下图所示：</w:t>
      </w:r>
      <w:r>
        <w:rPr>
          <w:rFonts w:hint="eastAsia" w:ascii="方正仿宋_GBK" w:hAnsi="方正仿宋_GBK" w:eastAsia="方正仿宋_GBK" w:cs="方正仿宋_GBK"/>
          <w:color w:val="auto"/>
          <w:sz w:val="28"/>
          <w:szCs w:val="28"/>
          <w:highlight w:val="none"/>
          <w:lang w:eastAsia="zh-CN"/>
        </w:rPr>
        <w:t>（</w:t>
      </w:r>
      <w:r>
        <w:rPr>
          <w:rFonts w:hint="eastAsia" w:ascii="方正仿宋_GBK" w:hAnsi="方正仿宋_GBK" w:eastAsia="方正仿宋_GBK" w:cs="方正仿宋_GBK"/>
          <w:color w:val="auto"/>
          <w:sz w:val="28"/>
          <w:szCs w:val="28"/>
          <w:highlight w:val="none"/>
          <w:lang w:val="en-US" w:eastAsia="zh-CN"/>
        </w:rPr>
        <w:t>按投标文件填写</w:t>
      </w:r>
      <w:r>
        <w:rPr>
          <w:rFonts w:hint="eastAsia" w:ascii="方正仿宋_GBK" w:hAnsi="方正仿宋_GBK" w:eastAsia="方正仿宋_GBK" w:cs="方正仿宋_GBK"/>
          <w:color w:val="auto"/>
          <w:sz w:val="28"/>
          <w:szCs w:val="28"/>
          <w:highlight w:val="none"/>
          <w:lang w:eastAsia="zh-CN"/>
        </w:rPr>
        <w:t>）</w:t>
      </w:r>
    </w:p>
    <w:p>
      <w:pPr>
        <w:rPr>
          <w:rFonts w:hint="eastAsia" w:ascii="方正仿宋_GBK" w:hAnsi="方正仿宋_GBK" w:eastAsia="方正仿宋_GBK" w:cs="方正仿宋_GBK"/>
          <w:color w:val="auto"/>
          <w:sz w:val="28"/>
          <w:szCs w:val="28"/>
          <w:highlight w:val="none"/>
        </w:rPr>
      </w:pPr>
      <w:r>
        <w:rPr>
          <w:rFonts w:hint="eastAsia" w:ascii="方正仿宋_GBK" w:hAnsi="方正仿宋_GBK" w:eastAsia="方正仿宋_GBK" w:cs="方正仿宋_GBK"/>
          <w:color w:val="auto"/>
          <w:sz w:val="28"/>
          <w:szCs w:val="28"/>
          <w:highlight w:val="none"/>
        </w:rPr>
        <w:t>（2）处理后达到的标准指标</w:t>
      </w:r>
    </w:p>
    <w:p>
      <w:pPr>
        <w:ind w:firstLine="560" w:firstLineChars="200"/>
        <w:rPr>
          <w:rFonts w:hint="eastAsia" w:ascii="方正仿宋_GBK" w:hAnsi="方正仿宋_GBK" w:eastAsia="方正仿宋_GBK" w:cs="方正仿宋_GBK"/>
          <w:color w:val="auto"/>
          <w:sz w:val="28"/>
          <w:szCs w:val="28"/>
          <w:highlight w:val="none"/>
        </w:rPr>
      </w:pPr>
      <w:r>
        <w:rPr>
          <w:rFonts w:hint="eastAsia" w:ascii="方正仿宋_GBK" w:hAnsi="方正仿宋_GBK" w:eastAsia="方正仿宋_GBK" w:cs="方正仿宋_GBK"/>
          <w:color w:val="auto"/>
          <w:sz w:val="28"/>
          <w:szCs w:val="28"/>
          <w:highlight w:val="none"/>
        </w:rPr>
        <w:t>按</w:t>
      </w:r>
      <w:r>
        <w:rPr>
          <w:rFonts w:hint="eastAsia" w:ascii="方正仿宋_GBK" w:hAnsi="方正仿宋_GBK" w:eastAsia="方正仿宋_GBK" w:cs="方正仿宋_GBK"/>
          <w:color w:val="auto"/>
          <w:sz w:val="28"/>
          <w:szCs w:val="28"/>
          <w:highlight w:val="none"/>
          <w:lang w:val="en-US" w:eastAsia="zh-CN"/>
        </w:rPr>
        <w:t>《畜禽养殖业污染物排放标准》GB18596-2001、《农田灌溉水质标准》GB5084-2021</w:t>
      </w:r>
      <w:r>
        <w:rPr>
          <w:rFonts w:hint="eastAsia" w:ascii="方正仿宋_GBK" w:hAnsi="方正仿宋_GBK" w:eastAsia="方正仿宋_GBK" w:cs="方正仿宋_GBK"/>
          <w:color w:val="auto"/>
          <w:sz w:val="28"/>
          <w:szCs w:val="28"/>
          <w:highlight w:val="none"/>
        </w:rPr>
        <w:t>其主要指标为：</w:t>
      </w:r>
    </w:p>
    <w:tbl>
      <w:tblPr>
        <w:tblStyle w:val="9"/>
        <w:tblW w:w="9073" w:type="dxa"/>
        <w:tblInd w:w="-34" w:type="dxa"/>
        <w:tblBorders>
          <w:top w:val="double" w:color="auto" w:sz="4" w:space="0"/>
          <w:left w:val="double" w:color="auto" w:sz="4" w:space="0"/>
          <w:bottom w:val="double" w:color="auto" w:sz="4" w:space="0"/>
          <w:right w:val="double" w:color="auto" w:sz="4" w:space="0"/>
          <w:insideH w:val="single" w:color="auto" w:sz="12" w:space="0"/>
          <w:insideV w:val="single" w:color="auto" w:sz="12" w:space="0"/>
        </w:tblBorders>
        <w:shd w:val="clear" w:color="auto" w:fill="BFBFBF"/>
        <w:tblLayout w:type="fixed"/>
        <w:tblCellMar>
          <w:top w:w="0" w:type="dxa"/>
          <w:left w:w="108" w:type="dxa"/>
          <w:bottom w:w="0" w:type="dxa"/>
          <w:right w:w="108" w:type="dxa"/>
        </w:tblCellMar>
      </w:tblPr>
      <w:tblGrid>
        <w:gridCol w:w="993"/>
        <w:gridCol w:w="1417"/>
        <w:gridCol w:w="1560"/>
        <w:gridCol w:w="992"/>
        <w:gridCol w:w="992"/>
        <w:gridCol w:w="892"/>
        <w:gridCol w:w="1234"/>
        <w:gridCol w:w="993"/>
      </w:tblGrid>
      <w:tr>
        <w:tblPrEx>
          <w:tblBorders>
            <w:top w:val="double" w:color="auto" w:sz="4" w:space="0"/>
            <w:left w:val="double" w:color="auto" w:sz="4" w:space="0"/>
            <w:bottom w:val="double" w:color="auto" w:sz="4" w:space="0"/>
            <w:right w:val="double" w:color="auto" w:sz="4" w:space="0"/>
            <w:insideH w:val="single" w:color="auto" w:sz="12" w:space="0"/>
            <w:insideV w:val="single" w:color="auto" w:sz="12" w:space="0"/>
          </w:tblBorders>
          <w:shd w:val="clear" w:color="auto" w:fill="BFBFBF"/>
          <w:tblCellMar>
            <w:top w:w="0" w:type="dxa"/>
            <w:left w:w="108" w:type="dxa"/>
            <w:bottom w:w="0" w:type="dxa"/>
            <w:right w:w="108" w:type="dxa"/>
          </w:tblCellMar>
        </w:tblPrEx>
        <w:trPr>
          <w:trHeight w:val="593" w:hRule="atLeast"/>
        </w:trPr>
        <w:tc>
          <w:tcPr>
            <w:tcW w:w="993" w:type="dxa"/>
            <w:shd w:val="clear" w:color="auto" w:fill="FFFFFF" w:themeFill="background1"/>
            <w:vAlign w:val="center"/>
          </w:tcPr>
          <w:p>
            <w:pPr>
              <w:numPr>
                <w:ilvl w:val="0"/>
                <w:numId w:val="0"/>
              </w:numPr>
              <w:jc w:val="center"/>
              <w:rPr>
                <w:rFonts w:ascii="Calibri" w:hAnsi="Calibri" w:cs="Arial"/>
                <w:color w:val="auto"/>
                <w:sz w:val="24"/>
                <w:highlight w:val="none"/>
              </w:rPr>
            </w:pPr>
            <w:r>
              <w:rPr>
                <w:rFonts w:hint="eastAsia" w:ascii="Calibri" w:hAnsi="Calibri" w:cs="Arial"/>
                <w:color w:val="auto"/>
                <w:sz w:val="24"/>
                <w:highlight w:val="none"/>
              </w:rPr>
              <w:t>控制</w:t>
            </w:r>
          </w:p>
          <w:p>
            <w:pPr>
              <w:numPr>
                <w:ilvl w:val="0"/>
                <w:numId w:val="0"/>
              </w:numPr>
              <w:jc w:val="center"/>
              <w:rPr>
                <w:rFonts w:ascii="Calibri" w:hAnsi="Calibri" w:cs="Arial"/>
                <w:color w:val="auto"/>
                <w:sz w:val="24"/>
                <w:highlight w:val="none"/>
              </w:rPr>
            </w:pPr>
            <w:r>
              <w:rPr>
                <w:rFonts w:hint="eastAsia" w:ascii="Calibri" w:hAnsi="Calibri" w:cs="Arial"/>
                <w:color w:val="auto"/>
                <w:sz w:val="24"/>
                <w:highlight w:val="none"/>
              </w:rPr>
              <w:t>项目</w:t>
            </w:r>
          </w:p>
        </w:tc>
        <w:tc>
          <w:tcPr>
            <w:tcW w:w="1417" w:type="dxa"/>
            <w:shd w:val="clear" w:color="auto" w:fill="FFFFFF" w:themeFill="background1"/>
            <w:vAlign w:val="center"/>
          </w:tcPr>
          <w:p>
            <w:pPr>
              <w:numPr>
                <w:ilvl w:val="0"/>
                <w:numId w:val="0"/>
              </w:numPr>
              <w:jc w:val="center"/>
              <w:rPr>
                <w:rFonts w:ascii="Calibri" w:hAnsi="Calibri" w:cs="Arial"/>
                <w:color w:val="auto"/>
                <w:sz w:val="24"/>
                <w:highlight w:val="none"/>
              </w:rPr>
            </w:pPr>
            <w:r>
              <w:rPr>
                <w:rFonts w:hint="eastAsia" w:ascii="Calibri" w:hAnsi="Calibri" w:cs="Arial"/>
                <w:color w:val="auto"/>
                <w:sz w:val="24"/>
                <w:highlight w:val="none"/>
              </w:rPr>
              <w:t>CODcr</w:t>
            </w:r>
          </w:p>
          <w:p>
            <w:pPr>
              <w:numPr>
                <w:ilvl w:val="0"/>
                <w:numId w:val="0"/>
              </w:numPr>
              <w:jc w:val="center"/>
              <w:rPr>
                <w:rFonts w:ascii="Calibri" w:hAnsi="Calibri" w:cs="Arial"/>
                <w:color w:val="auto"/>
                <w:sz w:val="24"/>
                <w:highlight w:val="none"/>
              </w:rPr>
            </w:pPr>
            <w:r>
              <w:rPr>
                <w:rFonts w:hint="eastAsia" w:ascii="Calibri" w:hAnsi="Calibri" w:cs="Arial"/>
                <w:color w:val="auto"/>
                <w:sz w:val="24"/>
                <w:highlight w:val="none"/>
              </w:rPr>
              <w:t>化学需氧量</w:t>
            </w:r>
          </w:p>
        </w:tc>
        <w:tc>
          <w:tcPr>
            <w:tcW w:w="1560" w:type="dxa"/>
            <w:shd w:val="clear" w:color="auto" w:fill="FFFFFF" w:themeFill="background1"/>
            <w:vAlign w:val="center"/>
          </w:tcPr>
          <w:p>
            <w:pPr>
              <w:numPr>
                <w:ilvl w:val="0"/>
                <w:numId w:val="0"/>
              </w:numPr>
              <w:jc w:val="center"/>
              <w:rPr>
                <w:rFonts w:ascii="Calibri" w:hAnsi="Calibri" w:cs="Arial"/>
                <w:color w:val="auto"/>
                <w:sz w:val="24"/>
                <w:highlight w:val="none"/>
              </w:rPr>
            </w:pPr>
            <w:r>
              <w:rPr>
                <w:rFonts w:hint="eastAsia" w:ascii="Calibri" w:hAnsi="Calibri" w:cs="Arial"/>
                <w:color w:val="auto"/>
                <w:sz w:val="24"/>
                <w:highlight w:val="none"/>
              </w:rPr>
              <w:t>BOD5</w:t>
            </w:r>
          </w:p>
          <w:p>
            <w:pPr>
              <w:numPr>
                <w:ilvl w:val="0"/>
                <w:numId w:val="0"/>
              </w:numPr>
              <w:jc w:val="center"/>
              <w:rPr>
                <w:rFonts w:hint="eastAsia" w:ascii="Calibri" w:hAnsi="Calibri" w:cs="Arial"/>
                <w:color w:val="auto"/>
                <w:sz w:val="24"/>
                <w:highlight w:val="none"/>
                <w:lang w:val="en-US" w:eastAsia="zh-CN"/>
              </w:rPr>
            </w:pPr>
            <w:r>
              <w:rPr>
                <w:rFonts w:hint="eastAsia" w:ascii="Calibri" w:hAnsi="Calibri" w:cs="Arial"/>
                <w:color w:val="auto"/>
                <w:sz w:val="24"/>
                <w:highlight w:val="none"/>
                <w:lang w:val="en-US" w:eastAsia="zh-CN"/>
              </w:rPr>
              <w:t>五日</w:t>
            </w:r>
            <w:r>
              <w:rPr>
                <w:rFonts w:hint="eastAsia" w:ascii="Calibri" w:hAnsi="Calibri" w:cs="Arial"/>
                <w:color w:val="auto"/>
                <w:sz w:val="24"/>
                <w:highlight w:val="none"/>
              </w:rPr>
              <w:t>生</w:t>
            </w:r>
            <w:r>
              <w:rPr>
                <w:rFonts w:hint="eastAsia" w:ascii="Calibri" w:hAnsi="Calibri" w:cs="Arial"/>
                <w:color w:val="auto"/>
                <w:sz w:val="24"/>
                <w:highlight w:val="none"/>
                <w:lang w:val="en-US" w:eastAsia="zh-CN"/>
              </w:rPr>
              <w:t>化</w:t>
            </w:r>
          </w:p>
          <w:p>
            <w:pPr>
              <w:numPr>
                <w:ilvl w:val="0"/>
                <w:numId w:val="0"/>
              </w:numPr>
              <w:jc w:val="center"/>
              <w:rPr>
                <w:rFonts w:ascii="Calibri" w:hAnsi="Calibri" w:cs="Arial"/>
                <w:color w:val="auto"/>
                <w:sz w:val="24"/>
                <w:highlight w:val="none"/>
              </w:rPr>
            </w:pPr>
            <w:r>
              <w:rPr>
                <w:rFonts w:hint="eastAsia" w:ascii="Calibri" w:hAnsi="Calibri" w:cs="Arial"/>
                <w:color w:val="auto"/>
                <w:sz w:val="24"/>
                <w:highlight w:val="none"/>
              </w:rPr>
              <w:t>需氧量</w:t>
            </w:r>
          </w:p>
        </w:tc>
        <w:tc>
          <w:tcPr>
            <w:tcW w:w="992" w:type="dxa"/>
            <w:shd w:val="clear" w:color="auto" w:fill="FFFFFF" w:themeFill="background1"/>
            <w:vAlign w:val="center"/>
          </w:tcPr>
          <w:p>
            <w:pPr>
              <w:numPr>
                <w:ilvl w:val="0"/>
                <w:numId w:val="0"/>
              </w:numPr>
              <w:jc w:val="center"/>
              <w:rPr>
                <w:rFonts w:ascii="Calibri" w:hAnsi="Calibri" w:cs="Arial"/>
                <w:color w:val="auto"/>
                <w:sz w:val="24"/>
                <w:highlight w:val="none"/>
              </w:rPr>
            </w:pPr>
            <w:r>
              <w:rPr>
                <w:rFonts w:hint="eastAsia" w:ascii="Calibri" w:hAnsi="Calibri" w:cs="Arial"/>
                <w:color w:val="auto"/>
                <w:sz w:val="24"/>
                <w:highlight w:val="none"/>
              </w:rPr>
              <w:t>SS</w:t>
            </w:r>
          </w:p>
          <w:p>
            <w:pPr>
              <w:numPr>
                <w:ilvl w:val="0"/>
                <w:numId w:val="0"/>
              </w:numPr>
              <w:jc w:val="center"/>
              <w:rPr>
                <w:rFonts w:ascii="Calibri" w:hAnsi="Calibri" w:cs="Arial"/>
                <w:color w:val="auto"/>
                <w:sz w:val="24"/>
                <w:highlight w:val="none"/>
              </w:rPr>
            </w:pPr>
            <w:r>
              <w:rPr>
                <w:rFonts w:hint="eastAsia" w:ascii="Calibri" w:hAnsi="Calibri" w:cs="Arial"/>
                <w:color w:val="auto"/>
                <w:sz w:val="24"/>
                <w:highlight w:val="none"/>
              </w:rPr>
              <w:t>悬浮物</w:t>
            </w:r>
          </w:p>
        </w:tc>
        <w:tc>
          <w:tcPr>
            <w:tcW w:w="992" w:type="dxa"/>
            <w:shd w:val="clear" w:color="auto" w:fill="FFFFFF" w:themeFill="background1"/>
            <w:vAlign w:val="center"/>
          </w:tcPr>
          <w:p>
            <w:pPr>
              <w:numPr>
                <w:ilvl w:val="0"/>
                <w:numId w:val="0"/>
              </w:numPr>
              <w:jc w:val="center"/>
              <w:rPr>
                <w:rFonts w:ascii="Calibri" w:hAnsi="Calibri" w:cs="Arial"/>
                <w:color w:val="auto"/>
                <w:sz w:val="24"/>
                <w:highlight w:val="none"/>
              </w:rPr>
            </w:pPr>
            <w:r>
              <w:rPr>
                <w:rFonts w:hint="eastAsia" w:ascii="Calibri" w:hAnsi="Calibri" w:cs="Arial"/>
                <w:color w:val="auto"/>
                <w:sz w:val="24"/>
                <w:highlight w:val="none"/>
              </w:rPr>
              <w:t>NH3-N</w:t>
            </w:r>
          </w:p>
          <w:p>
            <w:pPr>
              <w:numPr>
                <w:ilvl w:val="0"/>
                <w:numId w:val="0"/>
              </w:numPr>
              <w:jc w:val="center"/>
              <w:rPr>
                <w:rFonts w:ascii="Calibri" w:hAnsi="Calibri" w:cs="Arial"/>
                <w:color w:val="auto"/>
                <w:sz w:val="24"/>
                <w:highlight w:val="none"/>
              </w:rPr>
            </w:pPr>
            <w:r>
              <w:rPr>
                <w:rFonts w:hint="eastAsia" w:ascii="Calibri" w:hAnsi="Calibri" w:cs="Arial"/>
                <w:color w:val="auto"/>
                <w:sz w:val="24"/>
                <w:highlight w:val="none"/>
              </w:rPr>
              <w:t>氨氮</w:t>
            </w:r>
          </w:p>
        </w:tc>
        <w:tc>
          <w:tcPr>
            <w:tcW w:w="892" w:type="dxa"/>
            <w:shd w:val="clear" w:color="auto" w:fill="FFFFFF" w:themeFill="background1"/>
            <w:vAlign w:val="center"/>
          </w:tcPr>
          <w:p>
            <w:pPr>
              <w:numPr>
                <w:ilvl w:val="0"/>
                <w:numId w:val="0"/>
              </w:numPr>
              <w:jc w:val="center"/>
              <w:rPr>
                <w:rFonts w:hint="eastAsia" w:ascii="Calibri" w:hAnsi="Calibri" w:cs="Arial"/>
                <w:color w:val="auto"/>
                <w:sz w:val="24"/>
                <w:highlight w:val="none"/>
              </w:rPr>
            </w:pPr>
            <w:r>
              <w:rPr>
                <w:rFonts w:hint="eastAsia" w:ascii="Calibri" w:hAnsi="Calibri" w:cs="Arial"/>
                <w:color w:val="auto"/>
                <w:sz w:val="24"/>
                <w:highlight w:val="none"/>
              </w:rPr>
              <w:t>TP</w:t>
            </w:r>
          </w:p>
          <w:p>
            <w:pPr>
              <w:numPr>
                <w:ilvl w:val="0"/>
                <w:numId w:val="0"/>
              </w:numPr>
              <w:jc w:val="center"/>
              <w:rPr>
                <w:rFonts w:ascii="Calibri" w:hAnsi="Calibri" w:cs="Arial"/>
                <w:color w:val="auto"/>
                <w:sz w:val="24"/>
                <w:highlight w:val="none"/>
              </w:rPr>
            </w:pPr>
            <w:r>
              <w:rPr>
                <w:rFonts w:hint="eastAsia" w:ascii="Calibri" w:hAnsi="Calibri" w:cs="Arial"/>
                <w:color w:val="auto"/>
                <w:sz w:val="24"/>
                <w:highlight w:val="none"/>
              </w:rPr>
              <w:t>总磷</w:t>
            </w:r>
          </w:p>
        </w:tc>
        <w:tc>
          <w:tcPr>
            <w:tcW w:w="1234" w:type="dxa"/>
            <w:shd w:val="clear" w:color="auto" w:fill="FFFFFF" w:themeFill="background1"/>
            <w:vAlign w:val="center"/>
          </w:tcPr>
          <w:p>
            <w:pPr>
              <w:numPr>
                <w:ilvl w:val="0"/>
                <w:numId w:val="0"/>
              </w:numPr>
              <w:jc w:val="center"/>
              <w:rPr>
                <w:rFonts w:ascii="Calibri" w:hAnsi="Calibri" w:cs="Arial"/>
                <w:color w:val="auto"/>
                <w:sz w:val="24"/>
                <w:highlight w:val="none"/>
              </w:rPr>
            </w:pPr>
            <w:r>
              <w:rPr>
                <w:rFonts w:hint="eastAsia" w:ascii="Calibri" w:hAnsi="Calibri" w:cs="Arial"/>
                <w:color w:val="auto"/>
                <w:sz w:val="24"/>
                <w:highlight w:val="none"/>
              </w:rPr>
              <w:t>粪大肠菌群数</w:t>
            </w:r>
          </w:p>
          <w:p>
            <w:pPr>
              <w:numPr>
                <w:ilvl w:val="0"/>
                <w:numId w:val="0"/>
              </w:numPr>
              <w:jc w:val="center"/>
              <w:rPr>
                <w:rFonts w:ascii="Calibri" w:hAnsi="Calibri" w:cs="Arial"/>
                <w:color w:val="auto"/>
                <w:sz w:val="24"/>
                <w:highlight w:val="none"/>
              </w:rPr>
            </w:pPr>
            <w:r>
              <w:rPr>
                <w:rFonts w:hint="eastAsia" w:ascii="Calibri" w:hAnsi="Calibri" w:cs="Arial"/>
                <w:color w:val="auto"/>
                <w:sz w:val="24"/>
                <w:highlight w:val="none"/>
                <w:lang w:val="en-US" w:eastAsia="zh-CN"/>
              </w:rPr>
              <w:t>个</w:t>
            </w:r>
            <w:r>
              <w:rPr>
                <w:rFonts w:hint="eastAsia" w:ascii="Calibri" w:hAnsi="Calibri" w:cs="Arial"/>
                <w:color w:val="auto"/>
                <w:sz w:val="24"/>
                <w:highlight w:val="none"/>
              </w:rPr>
              <w:t>/100ml</w:t>
            </w:r>
          </w:p>
        </w:tc>
        <w:tc>
          <w:tcPr>
            <w:tcW w:w="993" w:type="dxa"/>
            <w:shd w:val="clear" w:color="auto" w:fill="FFFFFF" w:themeFill="background1"/>
            <w:vAlign w:val="center"/>
          </w:tcPr>
          <w:p>
            <w:pPr>
              <w:numPr>
                <w:ilvl w:val="0"/>
                <w:numId w:val="0"/>
              </w:numPr>
              <w:jc w:val="center"/>
              <w:rPr>
                <w:rFonts w:hint="eastAsia" w:ascii="Calibri" w:hAnsi="Calibri" w:cs="Arial"/>
                <w:color w:val="auto"/>
                <w:sz w:val="24"/>
                <w:highlight w:val="none"/>
                <w:lang w:val="en-US" w:eastAsia="zh-CN"/>
              </w:rPr>
            </w:pPr>
            <w:r>
              <w:rPr>
                <w:rFonts w:hint="eastAsia" w:ascii="Calibri" w:hAnsi="Calibri" w:cs="Arial"/>
                <w:color w:val="auto"/>
                <w:sz w:val="24"/>
                <w:highlight w:val="none"/>
              </w:rPr>
              <w:t>蛔虫卵</w:t>
            </w:r>
            <w:r>
              <w:rPr>
                <w:rFonts w:hint="eastAsia" w:ascii="Calibri" w:hAnsi="Calibri" w:cs="Arial"/>
                <w:color w:val="auto"/>
                <w:sz w:val="24"/>
                <w:highlight w:val="none"/>
                <w:lang w:val="en-US" w:eastAsia="zh-CN"/>
              </w:rPr>
              <w:t>数</w:t>
            </w:r>
          </w:p>
          <w:p>
            <w:pPr>
              <w:numPr>
                <w:ilvl w:val="0"/>
                <w:numId w:val="0"/>
              </w:numPr>
              <w:jc w:val="center"/>
              <w:rPr>
                <w:rFonts w:hint="eastAsia" w:ascii="Calibri" w:hAnsi="Calibri" w:eastAsia="宋体" w:cs="Arial"/>
                <w:color w:val="auto"/>
                <w:sz w:val="24"/>
                <w:highlight w:val="none"/>
                <w:lang w:eastAsia="zh-CN"/>
              </w:rPr>
            </w:pPr>
            <w:r>
              <w:rPr>
                <w:rFonts w:hint="eastAsia" w:ascii="Calibri" w:hAnsi="Calibri" w:cs="Arial"/>
                <w:color w:val="auto"/>
                <w:sz w:val="24"/>
                <w:highlight w:val="none"/>
              </w:rPr>
              <w:t>个/</w:t>
            </w:r>
            <w:r>
              <w:rPr>
                <w:rFonts w:hint="eastAsia" w:ascii="Calibri" w:hAnsi="Calibri" w:cs="Arial"/>
                <w:color w:val="auto"/>
                <w:sz w:val="24"/>
                <w:highlight w:val="none"/>
                <w:lang w:val="en-US" w:eastAsia="zh-CN"/>
              </w:rPr>
              <w:t>L</w:t>
            </w:r>
          </w:p>
        </w:tc>
      </w:tr>
      <w:tr>
        <w:tblPrEx>
          <w:tblBorders>
            <w:top w:val="double" w:color="auto" w:sz="4" w:space="0"/>
            <w:left w:val="double" w:color="auto" w:sz="4" w:space="0"/>
            <w:bottom w:val="double" w:color="auto" w:sz="4" w:space="0"/>
            <w:right w:val="double" w:color="auto" w:sz="4" w:space="0"/>
            <w:insideH w:val="single" w:color="auto" w:sz="12" w:space="0"/>
            <w:insideV w:val="single" w:color="auto" w:sz="12" w:space="0"/>
          </w:tblBorders>
          <w:shd w:val="clear" w:color="auto" w:fill="BFBFBF"/>
          <w:tblCellMar>
            <w:top w:w="0" w:type="dxa"/>
            <w:left w:w="108" w:type="dxa"/>
            <w:bottom w:w="0" w:type="dxa"/>
            <w:right w:w="108" w:type="dxa"/>
          </w:tblCellMar>
        </w:tblPrEx>
        <w:trPr>
          <w:trHeight w:val="514" w:hRule="atLeast"/>
        </w:trPr>
        <w:tc>
          <w:tcPr>
            <w:tcW w:w="993" w:type="dxa"/>
            <w:shd w:val="clear" w:color="auto" w:fill="FFFFFF" w:themeFill="background1"/>
            <w:vAlign w:val="center"/>
          </w:tcPr>
          <w:p>
            <w:pPr>
              <w:numPr>
                <w:ilvl w:val="0"/>
                <w:numId w:val="0"/>
              </w:numPr>
              <w:jc w:val="both"/>
              <w:rPr>
                <w:rFonts w:ascii="Calibri" w:hAnsi="Calibri" w:cs="Arial"/>
                <w:color w:val="auto"/>
                <w:sz w:val="24"/>
                <w:highlight w:val="none"/>
              </w:rPr>
            </w:pPr>
            <w:r>
              <w:rPr>
                <w:rFonts w:hint="eastAsia" w:ascii="Calibri" w:hAnsi="Calibri" w:cs="Arial"/>
                <w:color w:val="auto"/>
                <w:sz w:val="24"/>
                <w:highlight w:val="none"/>
              </w:rPr>
              <w:t>标准值</w:t>
            </w:r>
          </w:p>
        </w:tc>
        <w:tc>
          <w:tcPr>
            <w:tcW w:w="1417" w:type="dxa"/>
            <w:shd w:val="clear" w:color="auto" w:fill="FFFFFF" w:themeFill="background1"/>
            <w:vAlign w:val="center"/>
          </w:tcPr>
          <w:p>
            <w:pPr>
              <w:numPr>
                <w:ilvl w:val="0"/>
                <w:numId w:val="0"/>
              </w:numPr>
              <w:ind w:firstLine="480" w:firstLineChars="200"/>
              <w:jc w:val="center"/>
              <w:rPr>
                <w:rFonts w:ascii="Calibri" w:hAnsi="Calibri" w:cs="Arial"/>
                <w:color w:val="auto"/>
                <w:sz w:val="24"/>
                <w:highlight w:val="none"/>
              </w:rPr>
            </w:pPr>
            <w:r>
              <w:rPr>
                <w:rFonts w:hint="eastAsia" w:ascii="Calibri" w:hAnsi="Calibri" w:cs="Arial"/>
                <w:color w:val="auto"/>
                <w:sz w:val="24"/>
                <w:highlight w:val="none"/>
              </w:rPr>
              <w:t>150</w:t>
            </w:r>
          </w:p>
        </w:tc>
        <w:tc>
          <w:tcPr>
            <w:tcW w:w="1560" w:type="dxa"/>
            <w:shd w:val="clear" w:color="auto" w:fill="FFFFFF" w:themeFill="background1"/>
            <w:vAlign w:val="center"/>
          </w:tcPr>
          <w:p>
            <w:pPr>
              <w:numPr>
                <w:ilvl w:val="0"/>
                <w:numId w:val="0"/>
              </w:numPr>
              <w:ind w:firstLine="480" w:firstLineChars="200"/>
              <w:jc w:val="center"/>
              <w:rPr>
                <w:rFonts w:hint="eastAsia" w:ascii="Calibri" w:hAnsi="Calibri" w:cs="Arial"/>
                <w:color w:val="auto"/>
                <w:sz w:val="24"/>
                <w:highlight w:val="none"/>
                <w:lang w:val="en-US" w:eastAsia="zh-CN"/>
              </w:rPr>
            </w:pPr>
            <w:r>
              <w:rPr>
                <w:rFonts w:hint="eastAsia" w:ascii="Calibri" w:hAnsi="Calibri" w:cs="Arial"/>
                <w:color w:val="auto"/>
                <w:sz w:val="24"/>
                <w:highlight w:val="none"/>
                <w:lang w:val="en-US" w:eastAsia="zh-CN"/>
              </w:rPr>
              <w:t>60</w:t>
            </w:r>
          </w:p>
        </w:tc>
        <w:tc>
          <w:tcPr>
            <w:tcW w:w="992" w:type="dxa"/>
            <w:shd w:val="clear" w:color="auto" w:fill="FFFFFF" w:themeFill="background1"/>
            <w:vAlign w:val="center"/>
          </w:tcPr>
          <w:p>
            <w:pPr>
              <w:numPr>
                <w:ilvl w:val="0"/>
                <w:numId w:val="0"/>
              </w:numPr>
              <w:ind w:firstLine="480" w:firstLineChars="200"/>
              <w:jc w:val="center"/>
              <w:rPr>
                <w:rFonts w:ascii="Calibri" w:hAnsi="Calibri" w:cs="Arial"/>
                <w:color w:val="auto"/>
                <w:sz w:val="24"/>
                <w:highlight w:val="none"/>
              </w:rPr>
            </w:pPr>
            <w:r>
              <w:rPr>
                <w:rFonts w:hint="eastAsia" w:ascii="Calibri" w:hAnsi="Calibri" w:cs="Arial"/>
                <w:color w:val="auto"/>
                <w:sz w:val="24"/>
                <w:highlight w:val="none"/>
                <w:lang w:val="en-US" w:eastAsia="zh-CN"/>
              </w:rPr>
              <w:t>8</w:t>
            </w:r>
            <w:r>
              <w:rPr>
                <w:rFonts w:hint="eastAsia" w:ascii="Calibri" w:hAnsi="Calibri" w:cs="Arial"/>
                <w:color w:val="auto"/>
                <w:sz w:val="24"/>
                <w:highlight w:val="none"/>
              </w:rPr>
              <w:t>0</w:t>
            </w:r>
          </w:p>
        </w:tc>
        <w:tc>
          <w:tcPr>
            <w:tcW w:w="992" w:type="dxa"/>
            <w:shd w:val="clear" w:color="auto" w:fill="FFFFFF" w:themeFill="background1"/>
            <w:vAlign w:val="center"/>
          </w:tcPr>
          <w:p>
            <w:pPr>
              <w:numPr>
                <w:ilvl w:val="0"/>
                <w:numId w:val="0"/>
              </w:numPr>
              <w:ind w:firstLine="480" w:firstLineChars="200"/>
              <w:jc w:val="center"/>
              <w:rPr>
                <w:rFonts w:ascii="Calibri" w:hAnsi="Calibri" w:cs="Arial"/>
                <w:color w:val="auto"/>
                <w:sz w:val="24"/>
                <w:highlight w:val="none"/>
              </w:rPr>
            </w:pPr>
            <w:r>
              <w:rPr>
                <w:rFonts w:hint="eastAsia" w:ascii="Calibri" w:hAnsi="Calibri" w:cs="Arial"/>
                <w:color w:val="auto"/>
                <w:sz w:val="24"/>
                <w:highlight w:val="none"/>
              </w:rPr>
              <w:t>8</w:t>
            </w:r>
            <w:r>
              <w:rPr>
                <w:rFonts w:ascii="Calibri" w:hAnsi="Calibri" w:cs="Arial"/>
                <w:color w:val="auto"/>
                <w:sz w:val="24"/>
                <w:highlight w:val="none"/>
              </w:rPr>
              <w:t>0</w:t>
            </w:r>
          </w:p>
        </w:tc>
        <w:tc>
          <w:tcPr>
            <w:tcW w:w="892" w:type="dxa"/>
            <w:shd w:val="clear" w:color="auto" w:fill="FFFFFF" w:themeFill="background1"/>
            <w:vAlign w:val="center"/>
          </w:tcPr>
          <w:p>
            <w:pPr>
              <w:numPr>
                <w:ilvl w:val="0"/>
                <w:numId w:val="0"/>
              </w:numPr>
              <w:jc w:val="center"/>
              <w:rPr>
                <w:rFonts w:ascii="Calibri" w:hAnsi="Calibri" w:cs="Arial"/>
                <w:color w:val="auto"/>
                <w:sz w:val="24"/>
                <w:highlight w:val="none"/>
              </w:rPr>
            </w:pPr>
            <w:r>
              <w:rPr>
                <w:rFonts w:hint="eastAsia" w:ascii="Calibri" w:hAnsi="Calibri" w:cs="Arial"/>
                <w:color w:val="auto"/>
                <w:sz w:val="24"/>
                <w:highlight w:val="none"/>
              </w:rPr>
              <w:t>8.0</w:t>
            </w:r>
          </w:p>
        </w:tc>
        <w:tc>
          <w:tcPr>
            <w:tcW w:w="1234" w:type="dxa"/>
            <w:shd w:val="clear" w:color="auto" w:fill="FFFFFF" w:themeFill="background1"/>
            <w:vAlign w:val="center"/>
          </w:tcPr>
          <w:p>
            <w:pPr>
              <w:numPr>
                <w:ilvl w:val="0"/>
                <w:numId w:val="0"/>
              </w:numPr>
              <w:jc w:val="center"/>
              <w:rPr>
                <w:rFonts w:ascii="Calibri" w:hAnsi="Calibri" w:cs="Arial"/>
                <w:color w:val="auto"/>
                <w:sz w:val="24"/>
                <w:highlight w:val="none"/>
              </w:rPr>
            </w:pPr>
            <w:r>
              <w:rPr>
                <w:rFonts w:hint="eastAsia" w:ascii="Calibri" w:hAnsi="Calibri" w:cs="Arial"/>
                <w:color w:val="auto"/>
                <w:sz w:val="24"/>
                <w:highlight w:val="none"/>
              </w:rPr>
              <w:t>1000</w:t>
            </w:r>
          </w:p>
        </w:tc>
        <w:tc>
          <w:tcPr>
            <w:tcW w:w="993" w:type="dxa"/>
            <w:shd w:val="clear" w:color="auto" w:fill="FFFFFF" w:themeFill="background1"/>
            <w:vAlign w:val="center"/>
          </w:tcPr>
          <w:p>
            <w:pPr>
              <w:numPr>
                <w:ilvl w:val="0"/>
                <w:numId w:val="0"/>
              </w:numPr>
              <w:ind w:firstLine="480" w:firstLineChars="200"/>
              <w:jc w:val="center"/>
              <w:rPr>
                <w:rFonts w:ascii="Calibri" w:hAnsi="Calibri" w:cs="Arial"/>
                <w:color w:val="auto"/>
                <w:sz w:val="24"/>
                <w:highlight w:val="none"/>
              </w:rPr>
            </w:pPr>
            <w:r>
              <w:rPr>
                <w:rFonts w:hint="eastAsia" w:ascii="Calibri" w:hAnsi="Calibri" w:cs="Arial"/>
                <w:color w:val="auto"/>
                <w:sz w:val="24"/>
                <w:highlight w:val="none"/>
              </w:rPr>
              <w:t>2</w:t>
            </w:r>
          </w:p>
        </w:tc>
      </w:tr>
      <w:tr>
        <w:tblPrEx>
          <w:tblBorders>
            <w:top w:val="double" w:color="auto" w:sz="4" w:space="0"/>
            <w:left w:val="double" w:color="auto" w:sz="4" w:space="0"/>
            <w:bottom w:val="double" w:color="auto" w:sz="4" w:space="0"/>
            <w:right w:val="double" w:color="auto" w:sz="4" w:space="0"/>
            <w:insideH w:val="single" w:color="auto" w:sz="12" w:space="0"/>
            <w:insideV w:val="single" w:color="auto" w:sz="12" w:space="0"/>
          </w:tblBorders>
          <w:shd w:val="clear" w:color="auto" w:fill="BFBFBF"/>
          <w:tblCellMar>
            <w:top w:w="0" w:type="dxa"/>
            <w:left w:w="108" w:type="dxa"/>
            <w:bottom w:w="0" w:type="dxa"/>
            <w:right w:w="108" w:type="dxa"/>
          </w:tblCellMar>
        </w:tblPrEx>
        <w:trPr>
          <w:trHeight w:val="514" w:hRule="atLeast"/>
        </w:trPr>
        <w:tc>
          <w:tcPr>
            <w:tcW w:w="993" w:type="dxa"/>
            <w:shd w:val="clear" w:color="auto" w:fill="FFFFFF" w:themeFill="background1"/>
            <w:vAlign w:val="center"/>
          </w:tcPr>
          <w:p>
            <w:pPr>
              <w:numPr>
                <w:ilvl w:val="0"/>
                <w:numId w:val="0"/>
              </w:numPr>
              <w:jc w:val="center"/>
              <w:rPr>
                <w:rFonts w:hint="default" w:ascii="Calibri" w:hAnsi="Calibri" w:eastAsia="宋体" w:cs="Arial"/>
                <w:color w:val="auto"/>
                <w:sz w:val="24"/>
                <w:highlight w:val="none"/>
                <w:lang w:val="en-US" w:eastAsia="zh-CN"/>
              </w:rPr>
            </w:pPr>
            <w:r>
              <w:rPr>
                <w:rFonts w:hint="eastAsia" w:cs="Arial"/>
                <w:color w:val="auto"/>
                <w:sz w:val="24"/>
                <w:highlight w:val="yellow"/>
                <w:lang w:val="en-US" w:eastAsia="zh-CN"/>
              </w:rPr>
              <w:t>合同约定值</w:t>
            </w:r>
          </w:p>
        </w:tc>
        <w:tc>
          <w:tcPr>
            <w:tcW w:w="1417" w:type="dxa"/>
            <w:shd w:val="clear" w:color="auto" w:fill="FFFFFF" w:themeFill="background1"/>
            <w:vAlign w:val="center"/>
          </w:tcPr>
          <w:p>
            <w:pPr>
              <w:numPr>
                <w:ilvl w:val="0"/>
                <w:numId w:val="0"/>
              </w:numPr>
              <w:jc w:val="left"/>
              <w:rPr>
                <w:rFonts w:hint="default" w:ascii="Calibri" w:hAnsi="Calibri" w:eastAsia="宋体" w:cs="Arial"/>
                <w:color w:val="auto"/>
                <w:sz w:val="24"/>
                <w:highlight w:val="yellow"/>
                <w:lang w:val="en-US" w:eastAsia="zh-CN"/>
              </w:rPr>
            </w:pPr>
            <w:r>
              <w:rPr>
                <w:rFonts w:hint="eastAsia" w:cs="Arial"/>
                <w:color w:val="auto"/>
                <w:sz w:val="24"/>
                <w:highlight w:val="yellow"/>
                <w:lang w:val="en-US" w:eastAsia="zh-CN"/>
              </w:rPr>
              <w:t>按投标文件中内容填写，不大于标准值</w:t>
            </w:r>
          </w:p>
        </w:tc>
        <w:tc>
          <w:tcPr>
            <w:tcW w:w="1560" w:type="dxa"/>
            <w:shd w:val="clear" w:color="auto" w:fill="FFFFFF" w:themeFill="background1"/>
            <w:vAlign w:val="center"/>
          </w:tcPr>
          <w:p>
            <w:pPr>
              <w:numPr>
                <w:ilvl w:val="0"/>
                <w:numId w:val="0"/>
              </w:numPr>
              <w:ind w:firstLine="480" w:firstLineChars="200"/>
              <w:jc w:val="center"/>
              <w:rPr>
                <w:rFonts w:hint="eastAsia" w:ascii="Calibri" w:hAnsi="Calibri" w:cs="Arial"/>
                <w:color w:val="auto"/>
                <w:sz w:val="24"/>
                <w:highlight w:val="yellow"/>
                <w:lang w:val="en-US" w:eastAsia="zh-CN"/>
              </w:rPr>
            </w:pPr>
          </w:p>
        </w:tc>
        <w:tc>
          <w:tcPr>
            <w:tcW w:w="992" w:type="dxa"/>
            <w:shd w:val="clear" w:color="auto" w:fill="FFFFFF" w:themeFill="background1"/>
            <w:vAlign w:val="center"/>
          </w:tcPr>
          <w:p>
            <w:pPr>
              <w:numPr>
                <w:ilvl w:val="0"/>
                <w:numId w:val="0"/>
              </w:numPr>
              <w:ind w:firstLine="480" w:firstLineChars="200"/>
              <w:jc w:val="center"/>
              <w:rPr>
                <w:rFonts w:hint="eastAsia" w:ascii="Calibri" w:hAnsi="Calibri" w:cs="Arial"/>
                <w:color w:val="auto"/>
                <w:sz w:val="24"/>
                <w:highlight w:val="yellow"/>
                <w:lang w:val="en-US" w:eastAsia="zh-CN"/>
              </w:rPr>
            </w:pPr>
          </w:p>
        </w:tc>
        <w:tc>
          <w:tcPr>
            <w:tcW w:w="992" w:type="dxa"/>
            <w:shd w:val="clear" w:color="auto" w:fill="FFFFFF" w:themeFill="background1"/>
            <w:vAlign w:val="center"/>
          </w:tcPr>
          <w:p>
            <w:pPr>
              <w:numPr>
                <w:ilvl w:val="0"/>
                <w:numId w:val="0"/>
              </w:numPr>
              <w:ind w:firstLine="480" w:firstLineChars="200"/>
              <w:jc w:val="center"/>
              <w:rPr>
                <w:rFonts w:hint="eastAsia" w:ascii="Calibri" w:hAnsi="Calibri" w:cs="Arial"/>
                <w:color w:val="auto"/>
                <w:sz w:val="24"/>
                <w:highlight w:val="yellow"/>
              </w:rPr>
            </w:pPr>
          </w:p>
        </w:tc>
        <w:tc>
          <w:tcPr>
            <w:tcW w:w="892" w:type="dxa"/>
            <w:shd w:val="clear" w:color="auto" w:fill="FFFFFF" w:themeFill="background1"/>
            <w:vAlign w:val="center"/>
          </w:tcPr>
          <w:p>
            <w:pPr>
              <w:numPr>
                <w:ilvl w:val="0"/>
                <w:numId w:val="0"/>
              </w:numPr>
              <w:jc w:val="center"/>
              <w:rPr>
                <w:rFonts w:hint="eastAsia" w:ascii="Calibri" w:hAnsi="Calibri" w:cs="Arial"/>
                <w:color w:val="auto"/>
                <w:sz w:val="24"/>
                <w:highlight w:val="yellow"/>
              </w:rPr>
            </w:pPr>
          </w:p>
        </w:tc>
        <w:tc>
          <w:tcPr>
            <w:tcW w:w="1234" w:type="dxa"/>
            <w:shd w:val="clear" w:color="auto" w:fill="FFFFFF" w:themeFill="background1"/>
            <w:vAlign w:val="center"/>
          </w:tcPr>
          <w:p>
            <w:pPr>
              <w:numPr>
                <w:ilvl w:val="0"/>
                <w:numId w:val="0"/>
              </w:numPr>
              <w:jc w:val="center"/>
              <w:rPr>
                <w:rFonts w:hint="eastAsia" w:ascii="Calibri" w:hAnsi="Calibri" w:cs="Arial"/>
                <w:color w:val="auto"/>
                <w:sz w:val="24"/>
                <w:highlight w:val="yellow"/>
              </w:rPr>
            </w:pPr>
          </w:p>
        </w:tc>
        <w:tc>
          <w:tcPr>
            <w:tcW w:w="993" w:type="dxa"/>
            <w:shd w:val="clear" w:color="auto" w:fill="FFFFFF" w:themeFill="background1"/>
            <w:vAlign w:val="center"/>
          </w:tcPr>
          <w:p>
            <w:pPr>
              <w:numPr>
                <w:ilvl w:val="0"/>
                <w:numId w:val="0"/>
              </w:numPr>
              <w:ind w:firstLine="480" w:firstLineChars="200"/>
              <w:jc w:val="center"/>
              <w:rPr>
                <w:rFonts w:hint="eastAsia" w:ascii="Calibri" w:hAnsi="Calibri" w:cs="Arial"/>
                <w:color w:val="auto"/>
                <w:sz w:val="24"/>
                <w:highlight w:val="yellow"/>
              </w:rPr>
            </w:pPr>
          </w:p>
        </w:tc>
      </w:tr>
    </w:tbl>
    <w:p>
      <w:pPr>
        <w:pStyle w:val="6"/>
        <w:rPr>
          <w:rFonts w:hint="eastAsia" w:ascii="方正仿宋_GBK" w:hAnsi="方正仿宋_GBK" w:eastAsia="方正仿宋_GBK" w:cs="方正仿宋_GBK"/>
          <w:lang w:eastAsia="zh-CN"/>
        </w:rPr>
      </w:pPr>
    </w:p>
    <w:p>
      <w:pPr>
        <w:spacing w:line="360" w:lineRule="auto"/>
        <w:ind w:left="-142" w:firstLine="560" w:firstLineChars="200"/>
        <w:rPr>
          <w:rFonts w:hint="eastAsia" w:ascii="方正仿宋_GBK" w:hAnsi="方正仿宋_GBK" w:eastAsia="方正仿宋_GBK" w:cs="方正仿宋_GBK"/>
          <w:color w:val="auto"/>
          <w:sz w:val="28"/>
          <w:szCs w:val="28"/>
          <w:highlight w:val="none"/>
        </w:rPr>
      </w:pPr>
      <w:r>
        <w:rPr>
          <w:rFonts w:hint="eastAsia" w:ascii="方正仿宋_GBK" w:hAnsi="方正仿宋_GBK" w:eastAsia="方正仿宋_GBK" w:cs="方正仿宋_GBK"/>
          <w:color w:val="auto"/>
          <w:sz w:val="28"/>
          <w:szCs w:val="28"/>
          <w:highlight w:val="none"/>
        </w:rPr>
        <w:t>7、设备运行药剂及电费费用</w:t>
      </w:r>
    </w:p>
    <w:p>
      <w:pPr>
        <w:spacing w:line="360" w:lineRule="auto"/>
        <w:ind w:left="-142" w:firstLine="560" w:firstLineChars="200"/>
        <w:rPr>
          <w:rFonts w:hint="eastAsia" w:ascii="方正仿宋_GBK" w:hAnsi="方正仿宋_GBK" w:eastAsia="方正仿宋_GBK" w:cs="方正仿宋_GBK"/>
          <w:color w:val="auto"/>
          <w:sz w:val="28"/>
          <w:szCs w:val="28"/>
          <w:highlight w:val="none"/>
        </w:rPr>
      </w:pPr>
      <w:r>
        <w:rPr>
          <w:rFonts w:hint="eastAsia" w:ascii="方正仿宋_GBK" w:hAnsi="方正仿宋_GBK" w:eastAsia="方正仿宋_GBK" w:cs="方正仿宋_GBK"/>
          <w:color w:val="auto"/>
          <w:sz w:val="28"/>
          <w:szCs w:val="28"/>
          <w:highlight w:val="none"/>
        </w:rPr>
        <w:t>在养猪场正常生产运营情况下，本设备系统运行药剂加电费费用为每吨</w:t>
      </w:r>
      <w:r>
        <w:rPr>
          <w:rFonts w:hint="eastAsia" w:ascii="方正仿宋_GBK" w:hAnsi="方正仿宋_GBK" w:eastAsia="方正仿宋_GBK" w:cs="方正仿宋_GBK"/>
          <w:color w:val="auto"/>
          <w:sz w:val="28"/>
          <w:szCs w:val="28"/>
          <w:highlight w:val="none"/>
          <w:lang w:val="en-US" w:eastAsia="zh-CN"/>
        </w:rPr>
        <w:t xml:space="preserve">   </w:t>
      </w:r>
      <w:r>
        <w:rPr>
          <w:rFonts w:hint="eastAsia" w:ascii="方正仿宋_GBK" w:hAnsi="方正仿宋_GBK" w:eastAsia="方正仿宋_GBK" w:cs="方正仿宋_GBK"/>
          <w:color w:val="auto"/>
          <w:sz w:val="28"/>
          <w:szCs w:val="28"/>
          <w:highlight w:val="none"/>
        </w:rPr>
        <w:t>元，每天系统运行总费用</w:t>
      </w:r>
      <w:r>
        <w:rPr>
          <w:rFonts w:hint="eastAsia" w:ascii="方正仿宋_GBK" w:hAnsi="方正仿宋_GBK" w:eastAsia="方正仿宋_GBK" w:cs="方正仿宋_GBK"/>
          <w:color w:val="auto"/>
          <w:sz w:val="28"/>
          <w:szCs w:val="28"/>
          <w:highlight w:val="none"/>
          <w:lang w:val="en-US" w:eastAsia="zh-CN"/>
        </w:rPr>
        <w:t xml:space="preserve">  </w:t>
      </w:r>
      <w:r>
        <w:rPr>
          <w:rFonts w:hint="eastAsia" w:ascii="方正仿宋_GBK" w:hAnsi="方正仿宋_GBK" w:eastAsia="方正仿宋_GBK" w:cs="方正仿宋_GBK"/>
          <w:color w:val="auto"/>
          <w:sz w:val="28"/>
          <w:szCs w:val="28"/>
          <w:highlight w:val="none"/>
        </w:rPr>
        <w:t>元，实际成本不</w:t>
      </w:r>
      <w:r>
        <w:rPr>
          <w:rFonts w:hint="eastAsia" w:ascii="方正仿宋_GBK" w:hAnsi="方正仿宋_GBK" w:eastAsia="方正仿宋_GBK" w:cs="方正仿宋_GBK"/>
          <w:color w:val="auto"/>
          <w:sz w:val="28"/>
          <w:szCs w:val="28"/>
          <w:highlight w:val="none"/>
          <w:lang w:val="en-US" w:eastAsia="zh-CN"/>
        </w:rPr>
        <w:t>得</w:t>
      </w:r>
      <w:r>
        <w:rPr>
          <w:rFonts w:hint="eastAsia" w:ascii="方正仿宋_GBK" w:hAnsi="方正仿宋_GBK" w:eastAsia="方正仿宋_GBK" w:cs="方正仿宋_GBK"/>
          <w:color w:val="auto"/>
          <w:sz w:val="28"/>
          <w:szCs w:val="28"/>
          <w:highlight w:val="none"/>
        </w:rPr>
        <w:t>超过预算值的20%。</w:t>
      </w:r>
      <w:r>
        <w:rPr>
          <w:rFonts w:hint="eastAsia" w:ascii="方正仿宋_GBK" w:hAnsi="方正仿宋_GBK" w:eastAsia="方正仿宋_GBK" w:cs="方正仿宋_GBK"/>
          <w:color w:val="auto"/>
          <w:sz w:val="28"/>
          <w:szCs w:val="28"/>
          <w:highlight w:val="none"/>
          <w:lang w:eastAsia="zh-CN"/>
        </w:rPr>
        <w:t>；</w:t>
      </w:r>
      <w:r>
        <w:rPr>
          <w:rFonts w:hint="eastAsia" w:ascii="方正仿宋_GBK" w:hAnsi="方正仿宋_GBK" w:eastAsia="方正仿宋_GBK" w:cs="方正仿宋_GBK"/>
          <w:color w:val="auto"/>
          <w:sz w:val="28"/>
          <w:szCs w:val="28"/>
          <w:highlight w:val="yellow"/>
          <w:lang w:val="en-US" w:eastAsia="zh-CN"/>
        </w:rPr>
        <w:t>若设备调试合格后，质保期内实际系统运行费用超过预算值的20%及以上时，超出部分金额从工程质保金中扣除，并且乙方应无条件配合甲方分析原因，并负责处置系统运行费在控制价内。</w:t>
      </w:r>
    </w:p>
    <w:p>
      <w:pPr>
        <w:spacing w:line="360" w:lineRule="auto"/>
        <w:ind w:left="-142" w:firstLine="560" w:firstLineChars="200"/>
        <w:rPr>
          <w:rFonts w:hint="eastAsia" w:ascii="方正仿宋_GBK" w:hAnsi="方正仿宋_GBK" w:eastAsia="方正仿宋_GBK" w:cs="方正仿宋_GBK"/>
          <w:color w:val="auto"/>
          <w:sz w:val="28"/>
          <w:szCs w:val="28"/>
          <w:highlight w:val="none"/>
        </w:rPr>
      </w:pPr>
      <w:r>
        <w:rPr>
          <w:rFonts w:hint="eastAsia" w:ascii="方正仿宋_GBK" w:hAnsi="方正仿宋_GBK" w:eastAsia="方正仿宋_GBK" w:cs="方正仿宋_GBK"/>
          <w:color w:val="auto"/>
          <w:sz w:val="28"/>
          <w:szCs w:val="28"/>
          <w:highlight w:val="none"/>
        </w:rPr>
        <w:t>8、设备系统清单</w:t>
      </w:r>
    </w:p>
    <w:p>
      <w:pPr>
        <w:spacing w:line="360" w:lineRule="auto"/>
        <w:ind w:left="-142" w:firstLine="562" w:firstLineChars="200"/>
        <w:rPr>
          <w:rFonts w:hint="eastAsia" w:ascii="方正仿宋_GBK" w:hAnsi="方正仿宋_GBK" w:eastAsia="方正仿宋_GBK" w:cs="方正仿宋_GBK"/>
          <w:b/>
          <w:color w:val="auto"/>
          <w:sz w:val="28"/>
          <w:szCs w:val="28"/>
          <w:highlight w:val="none"/>
        </w:rPr>
      </w:pPr>
      <w:r>
        <w:rPr>
          <w:rFonts w:hint="eastAsia" w:ascii="方正仿宋_GBK" w:hAnsi="方正仿宋_GBK" w:eastAsia="方正仿宋_GBK" w:cs="方正仿宋_GBK"/>
          <w:b/>
          <w:color w:val="auto"/>
          <w:sz w:val="28"/>
          <w:szCs w:val="28"/>
          <w:highlight w:val="none"/>
        </w:rPr>
        <w:t>见合同所附设备清单</w:t>
      </w:r>
    </w:p>
    <w:p>
      <w:pPr>
        <w:spacing w:before="156" w:beforeLines="50" w:line="360" w:lineRule="auto"/>
        <w:rPr>
          <w:rFonts w:hint="eastAsia" w:ascii="方正仿宋_GBK" w:hAnsi="方正仿宋_GBK" w:eastAsia="方正仿宋_GBK" w:cs="方正仿宋_GBK"/>
          <w:b/>
          <w:color w:val="auto"/>
          <w:sz w:val="28"/>
          <w:szCs w:val="28"/>
          <w:highlight w:val="none"/>
        </w:rPr>
      </w:pPr>
      <w:r>
        <w:rPr>
          <w:rFonts w:hint="eastAsia" w:ascii="方正仿宋_GBK" w:hAnsi="方正仿宋_GBK" w:eastAsia="方正仿宋_GBK" w:cs="方正仿宋_GBK"/>
          <w:b/>
          <w:color w:val="auto"/>
          <w:sz w:val="28"/>
          <w:szCs w:val="28"/>
          <w:highlight w:val="none"/>
        </w:rPr>
        <w:t>第二条 建设工期及保修期</w:t>
      </w:r>
    </w:p>
    <w:p>
      <w:pPr>
        <w:rPr>
          <w:rFonts w:hint="eastAsia" w:ascii="方正仿宋_GBK" w:hAnsi="方正仿宋_GBK" w:eastAsia="方正仿宋_GBK" w:cs="方正仿宋_GBK"/>
          <w:color w:val="auto"/>
          <w:sz w:val="28"/>
          <w:szCs w:val="28"/>
          <w:highlight w:val="none"/>
        </w:rPr>
      </w:pPr>
      <w:r>
        <w:rPr>
          <w:rFonts w:hint="eastAsia" w:ascii="方正仿宋_GBK" w:hAnsi="方正仿宋_GBK" w:eastAsia="方正仿宋_GBK" w:cs="方正仿宋_GBK"/>
          <w:color w:val="auto"/>
          <w:sz w:val="28"/>
          <w:szCs w:val="28"/>
          <w:highlight w:val="none"/>
        </w:rPr>
        <w:t>1、本合同所承包工程设备安装的工期定为</w:t>
      </w:r>
      <w:r>
        <w:rPr>
          <w:rFonts w:hint="eastAsia" w:ascii="方正仿宋_GBK" w:hAnsi="方正仿宋_GBK" w:eastAsia="方正仿宋_GBK" w:cs="方正仿宋_GBK"/>
          <w:color w:val="auto"/>
          <w:sz w:val="28"/>
          <w:szCs w:val="28"/>
          <w:highlight w:val="none"/>
          <w:lang w:val="en-US" w:eastAsia="zh-CN"/>
        </w:rPr>
        <w:t>6</w:t>
      </w:r>
      <w:r>
        <w:rPr>
          <w:rFonts w:hint="eastAsia" w:ascii="方正仿宋_GBK" w:hAnsi="方正仿宋_GBK" w:eastAsia="方正仿宋_GBK" w:cs="方正仿宋_GBK"/>
          <w:color w:val="auto"/>
          <w:sz w:val="28"/>
          <w:szCs w:val="28"/>
          <w:highlight w:val="none"/>
        </w:rPr>
        <w:t>0日，</w:t>
      </w:r>
      <w:r>
        <w:rPr>
          <w:rFonts w:hint="eastAsia" w:ascii="方正仿宋_GBK" w:hAnsi="方正仿宋_GBK" w:eastAsia="方正仿宋_GBK" w:cs="方正仿宋_GBK"/>
          <w:color w:val="auto"/>
          <w:sz w:val="28"/>
          <w:szCs w:val="28"/>
          <w:highlight w:val="none"/>
          <w:lang w:val="en-US" w:eastAsia="zh-CN"/>
        </w:rPr>
        <w:t>项目试</w:t>
      </w:r>
      <w:r>
        <w:rPr>
          <w:rFonts w:hint="eastAsia" w:ascii="方正仿宋_GBK" w:hAnsi="方正仿宋_GBK" w:eastAsia="方正仿宋_GBK" w:cs="方正仿宋_GBK"/>
          <w:color w:val="auto"/>
          <w:sz w:val="28"/>
          <w:szCs w:val="28"/>
          <w:highlight w:val="none"/>
        </w:rPr>
        <w:t>运行</w:t>
      </w:r>
      <w:r>
        <w:rPr>
          <w:rFonts w:hint="eastAsia" w:ascii="方正仿宋_GBK" w:hAnsi="方正仿宋_GBK" w:eastAsia="方正仿宋_GBK" w:cs="方正仿宋_GBK"/>
          <w:color w:val="auto"/>
          <w:sz w:val="28"/>
          <w:szCs w:val="28"/>
          <w:highlight w:val="none"/>
          <w:lang w:val="en-US" w:eastAsia="zh-CN"/>
        </w:rPr>
        <w:t>6</w:t>
      </w:r>
      <w:r>
        <w:rPr>
          <w:rFonts w:hint="eastAsia" w:ascii="方正仿宋_GBK" w:hAnsi="方正仿宋_GBK" w:eastAsia="方正仿宋_GBK" w:cs="方正仿宋_GBK"/>
          <w:color w:val="auto"/>
          <w:sz w:val="28"/>
          <w:szCs w:val="28"/>
          <w:highlight w:val="none"/>
        </w:rPr>
        <w:t>0</w:t>
      </w:r>
      <w:r>
        <w:rPr>
          <w:rFonts w:hint="eastAsia" w:ascii="方正仿宋_GBK" w:hAnsi="方正仿宋_GBK" w:eastAsia="方正仿宋_GBK" w:cs="方正仿宋_GBK"/>
          <w:color w:val="auto"/>
          <w:sz w:val="28"/>
          <w:szCs w:val="28"/>
          <w:highlight w:val="none"/>
          <w:lang w:val="en-US" w:eastAsia="zh-CN"/>
        </w:rPr>
        <w:t>日</w:t>
      </w:r>
      <w:r>
        <w:rPr>
          <w:rFonts w:hint="eastAsia" w:ascii="方正仿宋_GBK" w:hAnsi="方正仿宋_GBK" w:eastAsia="方正仿宋_GBK" w:cs="方正仿宋_GBK"/>
          <w:color w:val="auto"/>
          <w:sz w:val="28"/>
          <w:szCs w:val="28"/>
          <w:highlight w:val="none"/>
        </w:rPr>
        <w:t>历天（以上周期不含土建工期）；工期以收到项目预付款及甲方出具的“</w:t>
      </w:r>
      <w:r>
        <w:rPr>
          <w:rFonts w:hint="eastAsia" w:ascii="方正仿宋_GBK" w:hAnsi="方正仿宋_GBK" w:eastAsia="方正仿宋_GBK" w:cs="方正仿宋_GBK"/>
          <w:color w:val="auto"/>
          <w:sz w:val="28"/>
          <w:szCs w:val="28"/>
          <w:highlight w:val="none"/>
          <w:lang w:val="en-US" w:eastAsia="zh-CN"/>
        </w:rPr>
        <w:t>进场施工通知</w:t>
      </w:r>
      <w:r>
        <w:rPr>
          <w:rFonts w:hint="eastAsia" w:ascii="方正仿宋_GBK" w:hAnsi="方正仿宋_GBK" w:eastAsia="方正仿宋_GBK" w:cs="方正仿宋_GBK"/>
          <w:color w:val="auto"/>
          <w:sz w:val="28"/>
          <w:szCs w:val="28"/>
          <w:highlight w:val="none"/>
        </w:rPr>
        <w:t>”之日起开始计算。如遇下列情况，经双方协商，则按实际天数顺延：</w:t>
      </w:r>
    </w:p>
    <w:p>
      <w:pPr>
        <w:rPr>
          <w:rFonts w:hint="eastAsia" w:ascii="方正仿宋_GBK" w:hAnsi="方正仿宋_GBK" w:eastAsia="方正仿宋_GBK" w:cs="方正仿宋_GBK"/>
          <w:color w:val="auto"/>
          <w:sz w:val="28"/>
          <w:szCs w:val="28"/>
          <w:highlight w:val="none"/>
        </w:rPr>
      </w:pPr>
      <w:r>
        <w:rPr>
          <w:rFonts w:hint="eastAsia" w:ascii="方正仿宋_GBK" w:hAnsi="方正仿宋_GBK" w:eastAsia="方正仿宋_GBK" w:cs="方正仿宋_GBK"/>
          <w:color w:val="auto"/>
          <w:sz w:val="28"/>
          <w:szCs w:val="28"/>
          <w:highlight w:val="none"/>
        </w:rPr>
        <w:t>（1）不可抗拒的自然灾害被迫停工或灾后致使不能施工；</w:t>
      </w:r>
    </w:p>
    <w:p>
      <w:pPr>
        <w:rPr>
          <w:rFonts w:hint="eastAsia" w:ascii="方正仿宋_GBK" w:hAnsi="方正仿宋_GBK" w:eastAsia="方正仿宋_GBK" w:cs="方正仿宋_GBK"/>
          <w:color w:val="auto"/>
          <w:sz w:val="28"/>
          <w:szCs w:val="28"/>
          <w:highlight w:val="none"/>
        </w:rPr>
      </w:pPr>
      <w:r>
        <w:rPr>
          <w:rFonts w:hint="eastAsia" w:ascii="方正仿宋_GBK" w:hAnsi="方正仿宋_GBK" w:eastAsia="方正仿宋_GBK" w:cs="方正仿宋_GBK"/>
          <w:color w:val="auto"/>
          <w:sz w:val="28"/>
          <w:szCs w:val="28"/>
          <w:highlight w:val="none"/>
        </w:rPr>
        <w:t>（2）甲方不能按本合同规定付款；</w:t>
      </w:r>
    </w:p>
    <w:p>
      <w:pPr>
        <w:rPr>
          <w:rFonts w:hint="eastAsia" w:ascii="方正仿宋_GBK" w:hAnsi="方正仿宋_GBK" w:eastAsia="方正仿宋_GBK" w:cs="方正仿宋_GBK"/>
          <w:color w:val="auto"/>
          <w:sz w:val="28"/>
          <w:szCs w:val="28"/>
          <w:highlight w:val="none"/>
          <w:lang w:eastAsia="zh-CN"/>
        </w:rPr>
      </w:pPr>
      <w:r>
        <w:rPr>
          <w:rFonts w:hint="eastAsia" w:ascii="方正仿宋_GBK" w:hAnsi="方正仿宋_GBK" w:eastAsia="方正仿宋_GBK" w:cs="方正仿宋_GBK"/>
          <w:color w:val="auto"/>
          <w:sz w:val="28"/>
          <w:szCs w:val="28"/>
          <w:highlight w:val="none"/>
        </w:rPr>
        <w:t>（3）露天户外现场施工因天气及现场施工用水电不正常</w:t>
      </w:r>
      <w:r>
        <w:rPr>
          <w:rFonts w:hint="eastAsia" w:ascii="方正仿宋_GBK" w:hAnsi="方正仿宋_GBK" w:eastAsia="方正仿宋_GBK" w:cs="方正仿宋_GBK"/>
          <w:color w:val="auto"/>
          <w:sz w:val="28"/>
          <w:szCs w:val="28"/>
          <w:highlight w:val="none"/>
          <w:lang w:eastAsia="zh-CN"/>
        </w:rPr>
        <w:t>；</w:t>
      </w:r>
    </w:p>
    <w:p>
      <w:pPr>
        <w:rPr>
          <w:rFonts w:hint="eastAsia" w:ascii="方正仿宋_GBK" w:hAnsi="方正仿宋_GBK" w:eastAsia="方正仿宋_GBK" w:cs="方正仿宋_GBK"/>
          <w:color w:val="auto"/>
          <w:sz w:val="28"/>
          <w:szCs w:val="28"/>
          <w:highlight w:val="none"/>
        </w:rPr>
      </w:pPr>
      <w:r>
        <w:rPr>
          <w:rFonts w:hint="eastAsia" w:ascii="方正仿宋_GBK" w:hAnsi="方正仿宋_GBK" w:eastAsia="方正仿宋_GBK" w:cs="方正仿宋_GBK"/>
          <w:color w:val="auto"/>
          <w:sz w:val="28"/>
          <w:szCs w:val="28"/>
          <w:highlight w:val="none"/>
        </w:rPr>
        <w:t>（4）甲方不具备现场安装、调试条件，无法进行正常的安装调试工作；</w:t>
      </w:r>
    </w:p>
    <w:p>
      <w:pPr>
        <w:rPr>
          <w:rFonts w:hint="eastAsia" w:ascii="方正仿宋_GBK" w:hAnsi="方正仿宋_GBK" w:eastAsia="方正仿宋_GBK" w:cs="方正仿宋_GBK"/>
          <w:color w:val="auto"/>
          <w:sz w:val="28"/>
          <w:szCs w:val="28"/>
          <w:highlight w:val="none"/>
        </w:rPr>
      </w:pPr>
      <w:r>
        <w:rPr>
          <w:rFonts w:hint="eastAsia" w:ascii="方正仿宋_GBK" w:hAnsi="方正仿宋_GBK" w:eastAsia="方正仿宋_GBK" w:cs="方正仿宋_GBK"/>
          <w:color w:val="auto"/>
          <w:sz w:val="28"/>
          <w:szCs w:val="28"/>
          <w:highlight w:val="none"/>
        </w:rPr>
        <w:t>（5）在调试过程中，因进水水温低于18℃而无法正常调试时。</w:t>
      </w:r>
    </w:p>
    <w:p>
      <w:pPr>
        <w:spacing w:line="360" w:lineRule="auto"/>
        <w:jc w:val="left"/>
        <w:rPr>
          <w:rFonts w:hint="eastAsia"/>
        </w:rPr>
      </w:pPr>
      <w:r>
        <w:rPr>
          <w:rFonts w:hint="eastAsia" w:ascii="方正仿宋_GBK" w:hAnsi="方正仿宋_GBK" w:eastAsia="方正仿宋_GBK" w:cs="方正仿宋_GBK"/>
          <w:color w:val="auto"/>
          <w:sz w:val="28"/>
          <w:szCs w:val="28"/>
          <w:highlight w:val="none"/>
        </w:rPr>
        <w:t>2、有关质保问题见合同附录质保说明书。</w:t>
      </w:r>
    </w:p>
    <w:p>
      <w:pPr>
        <w:spacing w:line="360" w:lineRule="auto"/>
        <w:jc w:val="left"/>
        <w:rPr>
          <w:rFonts w:hint="eastAsia" w:ascii="方正仿宋_GBK" w:hAnsi="方正仿宋_GBK" w:eastAsia="方正仿宋_GBK" w:cs="方正仿宋_GBK"/>
          <w:b/>
          <w:bCs/>
          <w:color w:val="auto"/>
          <w:sz w:val="28"/>
          <w:szCs w:val="28"/>
          <w:highlight w:val="none"/>
        </w:rPr>
      </w:pPr>
      <w:r>
        <w:rPr>
          <w:rFonts w:hint="eastAsia" w:ascii="方正仿宋_GBK" w:hAnsi="方正仿宋_GBK" w:eastAsia="方正仿宋_GBK" w:cs="方正仿宋_GBK"/>
          <w:b/>
          <w:bCs/>
          <w:color w:val="auto"/>
          <w:sz w:val="28"/>
          <w:szCs w:val="28"/>
          <w:highlight w:val="none"/>
        </w:rPr>
        <w:t>第三条、工程总造价及付款条件</w:t>
      </w:r>
    </w:p>
    <w:p>
      <w:pPr>
        <w:spacing w:line="360" w:lineRule="auto"/>
        <w:jc w:val="left"/>
        <w:rPr>
          <w:rFonts w:hint="eastAsia" w:ascii="方正仿宋_GBK" w:hAnsi="方正仿宋_GBK" w:eastAsia="方正仿宋_GBK" w:cs="方正仿宋_GBK"/>
          <w:color w:val="auto"/>
          <w:sz w:val="28"/>
          <w:szCs w:val="28"/>
          <w:highlight w:val="none"/>
          <w:lang w:val="en-US" w:eastAsia="zh-CN"/>
        </w:rPr>
      </w:pPr>
      <w:r>
        <w:rPr>
          <w:rFonts w:hint="eastAsia" w:ascii="方正仿宋_GBK" w:hAnsi="方正仿宋_GBK" w:eastAsia="方正仿宋_GBK" w:cs="方正仿宋_GBK"/>
          <w:color w:val="auto"/>
          <w:sz w:val="28"/>
          <w:szCs w:val="28"/>
          <w:highlight w:val="none"/>
        </w:rPr>
        <w:t>1、本工程总造价为人民币</w:t>
      </w:r>
      <w:r>
        <w:rPr>
          <w:rFonts w:hint="eastAsia" w:ascii="方正仿宋_GBK" w:hAnsi="方正仿宋_GBK" w:eastAsia="方正仿宋_GBK" w:cs="方正仿宋_GBK"/>
          <w:b/>
          <w:bCs/>
          <w:color w:val="auto"/>
          <w:sz w:val="28"/>
          <w:szCs w:val="28"/>
          <w:highlight w:val="none"/>
          <w:u w:val="single"/>
          <w:lang w:val="en-US" w:eastAsia="zh-CN"/>
        </w:rPr>
        <w:t xml:space="preserve">       万</w:t>
      </w:r>
      <w:r>
        <w:rPr>
          <w:rFonts w:hint="eastAsia" w:ascii="方正仿宋_GBK" w:hAnsi="方正仿宋_GBK" w:eastAsia="方正仿宋_GBK" w:cs="方正仿宋_GBK"/>
          <w:b/>
          <w:bCs/>
          <w:color w:val="auto"/>
          <w:sz w:val="28"/>
          <w:szCs w:val="28"/>
          <w:highlight w:val="none"/>
          <w:u w:val="single"/>
        </w:rPr>
        <w:t>元整</w:t>
      </w:r>
      <w:r>
        <w:rPr>
          <w:rFonts w:hint="eastAsia" w:ascii="方正仿宋_GBK" w:hAnsi="方正仿宋_GBK" w:eastAsia="方正仿宋_GBK" w:cs="方正仿宋_GBK"/>
          <w:color w:val="auto"/>
          <w:sz w:val="28"/>
          <w:szCs w:val="28"/>
          <w:highlight w:val="none"/>
        </w:rPr>
        <w:t>（</w:t>
      </w:r>
      <w:r>
        <w:rPr>
          <w:rFonts w:hint="eastAsia" w:ascii="方正仿宋_GBK" w:hAnsi="方正仿宋_GBK" w:eastAsia="方正仿宋_GBK" w:cs="方正仿宋_GBK"/>
          <w:b/>
          <w:bCs/>
          <w:color w:val="auto"/>
          <w:sz w:val="28"/>
          <w:szCs w:val="28"/>
          <w:highlight w:val="none"/>
          <w:u w:val="single"/>
        </w:rPr>
        <w:t>￥</w:t>
      </w:r>
      <w:r>
        <w:rPr>
          <w:rFonts w:hint="eastAsia" w:ascii="方正仿宋_GBK" w:hAnsi="方正仿宋_GBK" w:eastAsia="方正仿宋_GBK" w:cs="方正仿宋_GBK"/>
          <w:b/>
          <w:bCs/>
          <w:color w:val="auto"/>
          <w:sz w:val="28"/>
          <w:szCs w:val="28"/>
          <w:highlight w:val="none"/>
          <w:u w:val="single"/>
          <w:lang w:val="en-US" w:eastAsia="zh-CN"/>
        </w:rPr>
        <w:t xml:space="preserve">      </w:t>
      </w:r>
      <w:r>
        <w:rPr>
          <w:rFonts w:hint="eastAsia" w:ascii="方正仿宋_GBK" w:hAnsi="方正仿宋_GBK" w:eastAsia="方正仿宋_GBK" w:cs="方正仿宋_GBK"/>
          <w:b/>
          <w:bCs/>
          <w:color w:val="auto"/>
          <w:sz w:val="28"/>
          <w:szCs w:val="28"/>
          <w:highlight w:val="none"/>
          <w:u w:val="single"/>
        </w:rPr>
        <w:t>.00</w:t>
      </w:r>
      <w:r>
        <w:rPr>
          <w:rFonts w:hint="eastAsia" w:ascii="方正仿宋_GBK" w:hAnsi="方正仿宋_GBK" w:eastAsia="方正仿宋_GBK" w:cs="方正仿宋_GBK"/>
          <w:b/>
          <w:bCs/>
          <w:color w:val="auto"/>
          <w:sz w:val="28"/>
          <w:szCs w:val="28"/>
          <w:highlight w:val="none"/>
          <w:u w:val="single"/>
          <w:lang w:val="en-US" w:eastAsia="zh-CN"/>
        </w:rPr>
        <w:t>万</w:t>
      </w:r>
      <w:r>
        <w:rPr>
          <w:rFonts w:hint="eastAsia" w:ascii="方正仿宋_GBK" w:hAnsi="方正仿宋_GBK" w:eastAsia="方正仿宋_GBK" w:cs="方正仿宋_GBK"/>
          <w:b/>
          <w:bCs/>
          <w:color w:val="auto"/>
          <w:sz w:val="28"/>
          <w:szCs w:val="28"/>
          <w:highlight w:val="none"/>
        </w:rPr>
        <w:t>元</w:t>
      </w:r>
      <w:r>
        <w:rPr>
          <w:rFonts w:hint="eastAsia" w:ascii="方正仿宋_GBK" w:hAnsi="方正仿宋_GBK" w:eastAsia="方正仿宋_GBK" w:cs="方正仿宋_GBK"/>
          <w:color w:val="auto"/>
          <w:sz w:val="28"/>
          <w:szCs w:val="28"/>
          <w:highlight w:val="none"/>
        </w:rPr>
        <w:t>）。本合同</w:t>
      </w:r>
      <w:r>
        <w:rPr>
          <w:rFonts w:hint="eastAsia" w:ascii="方正仿宋_GBK" w:hAnsi="方正仿宋_GBK" w:eastAsia="方正仿宋_GBK" w:cs="方正仿宋_GBK"/>
          <w:color w:val="auto"/>
          <w:sz w:val="28"/>
          <w:szCs w:val="28"/>
          <w:highlight w:val="none"/>
          <w:lang w:val="en-US" w:eastAsia="zh-CN"/>
        </w:rPr>
        <w:t>为单价合同，设备安装完成后，根据现场实际发生的工程量进行结算，单价详见设备报价清单。</w:t>
      </w:r>
    </w:p>
    <w:p>
      <w:pPr>
        <w:spacing w:line="360" w:lineRule="auto"/>
        <w:jc w:val="left"/>
        <w:rPr>
          <w:rFonts w:hint="eastAsia" w:ascii="方正仿宋_GBK" w:hAnsi="方正仿宋_GBK" w:eastAsia="方正仿宋_GBK" w:cs="方正仿宋_GBK"/>
          <w:color w:val="auto"/>
          <w:sz w:val="28"/>
          <w:szCs w:val="28"/>
          <w:highlight w:val="none"/>
        </w:rPr>
      </w:pPr>
      <w:r>
        <w:rPr>
          <w:rFonts w:hint="eastAsia" w:ascii="方正仿宋_GBK" w:hAnsi="方正仿宋_GBK" w:eastAsia="方正仿宋_GBK" w:cs="方正仿宋_GBK"/>
          <w:color w:val="auto"/>
          <w:sz w:val="28"/>
          <w:szCs w:val="28"/>
          <w:highlight w:val="none"/>
        </w:rPr>
        <w:t>2 、付款方式：</w:t>
      </w:r>
    </w:p>
    <w:tbl>
      <w:tblPr>
        <w:tblStyle w:val="10"/>
        <w:tblpPr w:leftFromText="180" w:rightFromText="180" w:vertAnchor="text" w:tblpXSpec="center" w:tblpY="258"/>
        <w:tblOverlap w:val="never"/>
        <w:tblW w:w="9040" w:type="dxa"/>
        <w:jc w:val="center"/>
        <w:tblBorders>
          <w:top w:val="single" w:color="D7D7D7" w:sz="4" w:space="0"/>
          <w:left w:val="single" w:color="D7D7D7" w:sz="4" w:space="0"/>
          <w:bottom w:val="single" w:color="D7D7D7" w:sz="4" w:space="0"/>
          <w:right w:val="single" w:color="D7D7D7" w:sz="4" w:space="0"/>
          <w:insideH w:val="single" w:color="D7D7D7" w:sz="4" w:space="0"/>
          <w:insideV w:val="single" w:color="D7D7D7" w:sz="4" w:space="0"/>
        </w:tblBorders>
        <w:tblLayout w:type="autofit"/>
        <w:tblCellMar>
          <w:top w:w="0" w:type="dxa"/>
          <w:left w:w="108" w:type="dxa"/>
          <w:bottom w:w="0" w:type="dxa"/>
          <w:right w:w="108" w:type="dxa"/>
        </w:tblCellMar>
      </w:tblPr>
      <w:tblGrid>
        <w:gridCol w:w="9040"/>
      </w:tblGrid>
      <w:tr>
        <w:tblPrEx>
          <w:tblBorders>
            <w:top w:val="single" w:color="D7D7D7" w:sz="4" w:space="0"/>
            <w:left w:val="single" w:color="D7D7D7" w:sz="4" w:space="0"/>
            <w:bottom w:val="single" w:color="D7D7D7" w:sz="4" w:space="0"/>
            <w:right w:val="single" w:color="D7D7D7" w:sz="4" w:space="0"/>
            <w:insideH w:val="single" w:color="D7D7D7" w:sz="4" w:space="0"/>
            <w:insideV w:val="single" w:color="D7D7D7" w:sz="4" w:space="0"/>
          </w:tblBorders>
          <w:tblCellMar>
            <w:top w:w="0" w:type="dxa"/>
            <w:left w:w="108" w:type="dxa"/>
            <w:bottom w:w="0" w:type="dxa"/>
            <w:right w:w="108" w:type="dxa"/>
          </w:tblCellMar>
        </w:tblPrEx>
        <w:trPr>
          <w:trHeight w:val="325" w:hRule="atLeast"/>
          <w:jc w:val="center"/>
        </w:trPr>
        <w:tc>
          <w:tcPr>
            <w:tcW w:w="8410" w:type="dxa"/>
            <w:tcBorders>
              <w:tl2br w:val="nil"/>
              <w:tr2bl w:val="nil"/>
            </w:tcBorders>
            <w:noWrap w:val="0"/>
            <w:vAlign w:val="top"/>
          </w:tcPr>
          <w:p>
            <w:pPr>
              <w:spacing w:line="360" w:lineRule="auto"/>
              <w:ind w:firstLine="660" w:firstLineChars="236"/>
              <w:jc w:val="left"/>
              <w:rPr>
                <w:rFonts w:hint="eastAsia" w:ascii="方正仿宋_GBK" w:hAnsi="方正仿宋_GBK" w:eastAsia="方正仿宋_GBK" w:cs="方正仿宋_GBK"/>
                <w:b w:val="0"/>
                <w:bCs w:val="0"/>
                <w:kern w:val="2"/>
                <w:sz w:val="28"/>
                <w:szCs w:val="28"/>
                <w:highlight w:val="none"/>
                <w:lang w:val="en-US" w:eastAsia="zh-CN" w:bidi="ar-SA"/>
              </w:rPr>
            </w:pPr>
            <w:r>
              <w:rPr>
                <w:rFonts w:hint="eastAsia" w:ascii="方正仿宋_GBK" w:hAnsi="方正仿宋_GBK" w:eastAsia="方正仿宋_GBK" w:cs="方正仿宋_GBK"/>
                <w:color w:val="auto"/>
                <w:sz w:val="28"/>
                <w:szCs w:val="28"/>
                <w:highlight w:val="none"/>
                <w:lang w:val="en-US" w:eastAsia="zh-CN"/>
              </w:rPr>
              <w:t>2.1</w:t>
            </w:r>
            <w:r>
              <w:rPr>
                <w:rFonts w:hint="eastAsia" w:ascii="方正仿宋_GBK" w:hAnsi="方正仿宋_GBK" w:eastAsia="方正仿宋_GBK" w:cs="方正仿宋_GBK"/>
                <w:b w:val="0"/>
                <w:bCs w:val="0"/>
                <w:kern w:val="2"/>
                <w:sz w:val="28"/>
                <w:szCs w:val="28"/>
                <w:highlight w:val="none"/>
                <w:lang w:val="en-US" w:eastAsia="zh-CN" w:bidi="ar-SA"/>
              </w:rPr>
              <w:t>乙方收到中选通知书，向甲方支付暂定合同总价的10%做为履约保证金，支付方式采用银行转账。</w:t>
            </w:r>
          </w:p>
        </w:tc>
      </w:tr>
      <w:tr>
        <w:tblPrEx>
          <w:tblBorders>
            <w:top w:val="single" w:color="D7D7D7" w:sz="4" w:space="0"/>
            <w:left w:val="single" w:color="D7D7D7" w:sz="4" w:space="0"/>
            <w:bottom w:val="single" w:color="D7D7D7" w:sz="4" w:space="0"/>
            <w:right w:val="single" w:color="D7D7D7" w:sz="4" w:space="0"/>
            <w:insideH w:val="single" w:color="D7D7D7" w:sz="4" w:space="0"/>
            <w:insideV w:val="single" w:color="D7D7D7" w:sz="4" w:space="0"/>
          </w:tblBorders>
          <w:tblCellMar>
            <w:top w:w="0" w:type="dxa"/>
            <w:left w:w="108" w:type="dxa"/>
            <w:bottom w:w="0" w:type="dxa"/>
            <w:right w:w="108" w:type="dxa"/>
          </w:tblCellMar>
        </w:tblPrEx>
        <w:trPr>
          <w:trHeight w:val="325" w:hRule="atLeast"/>
          <w:jc w:val="center"/>
        </w:trPr>
        <w:tc>
          <w:tcPr>
            <w:tcW w:w="8410" w:type="dxa"/>
            <w:tcBorders>
              <w:tl2br w:val="nil"/>
              <w:tr2bl w:val="nil"/>
            </w:tcBorders>
            <w:noWrap w:val="0"/>
            <w:vAlign w:val="top"/>
          </w:tcPr>
          <w:p>
            <w:pPr>
              <w:keepNext w:val="0"/>
              <w:keepLines w:val="0"/>
              <w:pageBreakBefore w:val="0"/>
              <w:widowControl w:val="0"/>
              <w:kinsoku/>
              <w:wordWrap/>
              <w:overflowPunct/>
              <w:topLinePunct w:val="0"/>
              <w:autoSpaceDE/>
              <w:autoSpaceDN/>
              <w:bidi w:val="0"/>
              <w:adjustRightInd/>
              <w:snapToGrid/>
              <w:spacing w:line="400" w:lineRule="exact"/>
              <w:ind w:firstLine="560" w:firstLineChars="200"/>
              <w:jc w:val="left"/>
              <w:textAlignment w:val="auto"/>
              <w:rPr>
                <w:rFonts w:hint="eastAsia" w:ascii="方正仿宋_GBK" w:hAnsi="方正仿宋_GBK" w:eastAsia="方正仿宋_GBK" w:cs="方正仿宋_GBK"/>
                <w:b w:val="0"/>
                <w:bCs w:val="0"/>
                <w:kern w:val="2"/>
                <w:sz w:val="28"/>
                <w:szCs w:val="28"/>
                <w:highlight w:val="none"/>
                <w:lang w:val="en-US" w:eastAsia="zh-CN" w:bidi="ar-SA"/>
              </w:rPr>
            </w:pPr>
            <w:r>
              <w:rPr>
                <w:rFonts w:hint="eastAsia" w:ascii="方正仿宋_GBK" w:hAnsi="方正仿宋_GBK" w:eastAsia="方正仿宋_GBK" w:cs="方正仿宋_GBK"/>
                <w:b w:val="0"/>
                <w:bCs w:val="0"/>
                <w:kern w:val="2"/>
                <w:sz w:val="28"/>
                <w:szCs w:val="28"/>
                <w:highlight w:val="none"/>
                <w:lang w:val="en-US" w:eastAsia="zh-CN" w:bidi="ar-SA"/>
              </w:rPr>
              <w:t>2.2乙方收到中选通知书7个工作日内向甲方提交合格土建施工图，并签订合同。合同签订后10个工作日内甲方向乙方支付合同总价的</w:t>
            </w:r>
            <w:r>
              <w:rPr>
                <w:rFonts w:hint="eastAsia" w:ascii="方正仿宋_GBK" w:hAnsi="方正仿宋_GBK" w:eastAsia="方正仿宋_GBK" w:cs="方正仿宋_GBK"/>
                <w:b w:val="0"/>
                <w:bCs w:val="0"/>
                <w:kern w:val="2"/>
                <w:sz w:val="28"/>
                <w:szCs w:val="28"/>
                <w:highlight w:val="yellow"/>
                <w:lang w:val="en-US" w:eastAsia="zh-CN" w:bidi="ar-SA"/>
              </w:rPr>
              <w:t>20%</w:t>
            </w:r>
            <w:r>
              <w:rPr>
                <w:rFonts w:hint="eastAsia" w:ascii="方正仿宋_GBK" w:hAnsi="方正仿宋_GBK" w:eastAsia="方正仿宋_GBK" w:cs="方正仿宋_GBK"/>
                <w:b w:val="0"/>
                <w:bCs w:val="0"/>
                <w:kern w:val="2"/>
                <w:sz w:val="28"/>
                <w:szCs w:val="28"/>
                <w:highlight w:val="none"/>
                <w:lang w:val="en-US" w:eastAsia="zh-CN" w:bidi="ar-SA"/>
              </w:rPr>
              <w:t>作为预付款。</w:t>
            </w:r>
          </w:p>
        </w:tc>
      </w:tr>
      <w:tr>
        <w:tblPrEx>
          <w:tblBorders>
            <w:top w:val="single" w:color="D7D7D7" w:sz="4" w:space="0"/>
            <w:left w:val="single" w:color="D7D7D7" w:sz="4" w:space="0"/>
            <w:bottom w:val="single" w:color="D7D7D7" w:sz="4" w:space="0"/>
            <w:right w:val="single" w:color="D7D7D7" w:sz="4" w:space="0"/>
            <w:insideH w:val="single" w:color="D7D7D7" w:sz="4" w:space="0"/>
            <w:insideV w:val="single" w:color="D7D7D7" w:sz="4" w:space="0"/>
          </w:tblBorders>
          <w:tblCellMar>
            <w:top w:w="0" w:type="dxa"/>
            <w:left w:w="108" w:type="dxa"/>
            <w:bottom w:w="0" w:type="dxa"/>
            <w:right w:w="108" w:type="dxa"/>
          </w:tblCellMar>
        </w:tblPrEx>
        <w:trPr>
          <w:trHeight w:val="325" w:hRule="atLeast"/>
          <w:jc w:val="center"/>
        </w:trPr>
        <w:tc>
          <w:tcPr>
            <w:tcW w:w="8410" w:type="dxa"/>
            <w:tcBorders>
              <w:tl2br w:val="nil"/>
              <w:tr2bl w:val="nil"/>
            </w:tcBorders>
            <w:noWrap w:val="0"/>
            <w:vAlign w:val="top"/>
          </w:tcPr>
          <w:p>
            <w:pPr>
              <w:keepNext w:val="0"/>
              <w:keepLines w:val="0"/>
              <w:pageBreakBefore w:val="0"/>
              <w:widowControl w:val="0"/>
              <w:kinsoku/>
              <w:wordWrap/>
              <w:overflowPunct/>
              <w:topLinePunct w:val="0"/>
              <w:autoSpaceDE/>
              <w:autoSpaceDN/>
              <w:bidi w:val="0"/>
              <w:adjustRightInd/>
              <w:snapToGrid/>
              <w:spacing w:line="400" w:lineRule="exact"/>
              <w:ind w:firstLine="560" w:firstLineChars="200"/>
              <w:jc w:val="left"/>
              <w:textAlignment w:val="auto"/>
              <w:rPr>
                <w:rFonts w:hint="eastAsia" w:ascii="方正仿宋_GBK" w:hAnsi="方正仿宋_GBK" w:eastAsia="方正仿宋_GBK" w:cs="方正仿宋_GBK"/>
                <w:b w:val="0"/>
                <w:bCs w:val="0"/>
                <w:kern w:val="2"/>
                <w:sz w:val="28"/>
                <w:szCs w:val="28"/>
                <w:highlight w:val="none"/>
                <w:lang w:val="en-US" w:eastAsia="zh-CN" w:bidi="ar-SA"/>
              </w:rPr>
            </w:pPr>
            <w:r>
              <w:rPr>
                <w:rFonts w:hint="eastAsia" w:ascii="方正仿宋_GBK" w:hAnsi="方正仿宋_GBK" w:eastAsia="方正仿宋_GBK" w:cs="方正仿宋_GBK"/>
                <w:b w:val="0"/>
                <w:bCs w:val="0"/>
                <w:kern w:val="2"/>
                <w:sz w:val="28"/>
                <w:szCs w:val="28"/>
                <w:highlight w:val="none"/>
                <w:lang w:val="en-US" w:eastAsia="zh-CN" w:bidi="ar-SA"/>
              </w:rPr>
              <w:t>2.3乙方收到甲方进场通知后10日内全部设备进驻施工现场并正常开展工作10日后，甲方向乙方支付合同总价的20%。</w:t>
            </w:r>
          </w:p>
        </w:tc>
      </w:tr>
      <w:tr>
        <w:tblPrEx>
          <w:tblBorders>
            <w:top w:val="single" w:color="D7D7D7" w:sz="4" w:space="0"/>
            <w:left w:val="single" w:color="D7D7D7" w:sz="4" w:space="0"/>
            <w:bottom w:val="single" w:color="D7D7D7" w:sz="4" w:space="0"/>
            <w:right w:val="single" w:color="D7D7D7" w:sz="4" w:space="0"/>
            <w:insideH w:val="single" w:color="D7D7D7" w:sz="4" w:space="0"/>
            <w:insideV w:val="single" w:color="D7D7D7" w:sz="4" w:space="0"/>
          </w:tblBorders>
          <w:tblCellMar>
            <w:top w:w="0" w:type="dxa"/>
            <w:left w:w="108" w:type="dxa"/>
            <w:bottom w:w="0" w:type="dxa"/>
            <w:right w:w="108" w:type="dxa"/>
          </w:tblCellMar>
        </w:tblPrEx>
        <w:trPr>
          <w:trHeight w:val="325" w:hRule="atLeast"/>
          <w:jc w:val="center"/>
        </w:trPr>
        <w:tc>
          <w:tcPr>
            <w:tcW w:w="8410" w:type="dxa"/>
            <w:tcBorders>
              <w:tl2br w:val="nil"/>
              <w:tr2bl w:val="nil"/>
            </w:tcBorders>
            <w:noWrap w:val="0"/>
            <w:vAlign w:val="top"/>
          </w:tcPr>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方正仿宋_GBK" w:hAnsi="方正仿宋_GBK" w:eastAsia="方正仿宋_GBK" w:cs="方正仿宋_GBK"/>
                <w:b w:val="0"/>
                <w:bCs w:val="0"/>
                <w:kern w:val="2"/>
                <w:sz w:val="28"/>
                <w:szCs w:val="28"/>
                <w:highlight w:val="none"/>
                <w:lang w:val="en-US" w:eastAsia="zh-CN" w:bidi="ar-SA"/>
              </w:rPr>
            </w:pPr>
            <w:r>
              <w:rPr>
                <w:rFonts w:hint="eastAsia" w:ascii="方正仿宋_GBK" w:hAnsi="方正仿宋_GBK" w:eastAsia="方正仿宋_GBK" w:cs="方正仿宋_GBK"/>
                <w:b w:val="0"/>
                <w:bCs w:val="0"/>
                <w:kern w:val="2"/>
                <w:sz w:val="28"/>
                <w:szCs w:val="28"/>
                <w:highlight w:val="none"/>
                <w:lang w:val="en-US" w:eastAsia="zh-CN" w:bidi="ar-SA"/>
              </w:rPr>
              <w:t>完成合同约定设备及安装工程并调试完毕，甲方支付乙方合同总价的</w:t>
            </w:r>
            <w:r>
              <w:rPr>
                <w:rFonts w:hint="eastAsia" w:ascii="方正仿宋_GBK" w:hAnsi="方正仿宋_GBK" w:eastAsia="方正仿宋_GBK" w:cs="方正仿宋_GBK"/>
                <w:b w:val="0"/>
                <w:bCs w:val="0"/>
                <w:kern w:val="2"/>
                <w:sz w:val="28"/>
                <w:szCs w:val="28"/>
                <w:highlight w:val="yellow"/>
                <w:lang w:val="en-US" w:eastAsia="zh-CN" w:bidi="ar-SA"/>
              </w:rPr>
              <w:t>25%</w:t>
            </w:r>
            <w:r>
              <w:rPr>
                <w:rFonts w:hint="eastAsia" w:ascii="方正仿宋_GBK" w:hAnsi="方正仿宋_GBK" w:eastAsia="方正仿宋_GBK" w:cs="方正仿宋_GBK"/>
                <w:b w:val="0"/>
                <w:bCs w:val="0"/>
                <w:kern w:val="2"/>
                <w:sz w:val="28"/>
                <w:szCs w:val="28"/>
                <w:highlight w:val="none"/>
                <w:lang w:val="en-US" w:eastAsia="zh-CN" w:bidi="ar-SA"/>
              </w:rPr>
              <w:t>。</w:t>
            </w:r>
          </w:p>
        </w:tc>
      </w:tr>
      <w:tr>
        <w:tblPrEx>
          <w:tblBorders>
            <w:top w:val="single" w:color="D7D7D7" w:sz="4" w:space="0"/>
            <w:left w:val="single" w:color="D7D7D7" w:sz="4" w:space="0"/>
            <w:bottom w:val="single" w:color="D7D7D7" w:sz="4" w:space="0"/>
            <w:right w:val="single" w:color="D7D7D7" w:sz="4" w:space="0"/>
            <w:insideH w:val="single" w:color="D7D7D7" w:sz="4" w:space="0"/>
            <w:insideV w:val="single" w:color="D7D7D7" w:sz="4" w:space="0"/>
          </w:tblBorders>
          <w:tblCellMar>
            <w:top w:w="0" w:type="dxa"/>
            <w:left w:w="108" w:type="dxa"/>
            <w:bottom w:w="0" w:type="dxa"/>
            <w:right w:w="108" w:type="dxa"/>
          </w:tblCellMar>
        </w:tblPrEx>
        <w:trPr>
          <w:trHeight w:val="325" w:hRule="atLeast"/>
          <w:jc w:val="center"/>
        </w:trPr>
        <w:tc>
          <w:tcPr>
            <w:tcW w:w="8410" w:type="dxa"/>
            <w:tcBorders>
              <w:tl2br w:val="nil"/>
              <w:tr2bl w:val="nil"/>
            </w:tcBorders>
            <w:noWrap w:val="0"/>
            <w:vAlign w:val="top"/>
          </w:tcPr>
          <w:p>
            <w:pPr>
              <w:keepNext w:val="0"/>
              <w:keepLines w:val="0"/>
              <w:pageBreakBefore w:val="0"/>
              <w:widowControl w:val="0"/>
              <w:kinsoku/>
              <w:wordWrap/>
              <w:overflowPunct/>
              <w:topLinePunct w:val="0"/>
              <w:autoSpaceDE/>
              <w:autoSpaceDN/>
              <w:bidi w:val="0"/>
              <w:adjustRightInd/>
              <w:snapToGrid/>
              <w:spacing w:line="400" w:lineRule="exact"/>
              <w:ind w:firstLine="560" w:firstLineChars="200"/>
              <w:jc w:val="left"/>
              <w:textAlignment w:val="auto"/>
              <w:rPr>
                <w:rFonts w:hint="eastAsia" w:ascii="方正仿宋_GBK" w:hAnsi="方正仿宋_GBK" w:eastAsia="方正仿宋_GBK" w:cs="方正仿宋_GBK"/>
                <w:b w:val="0"/>
                <w:bCs w:val="0"/>
                <w:kern w:val="2"/>
                <w:sz w:val="28"/>
                <w:szCs w:val="28"/>
                <w:highlight w:val="none"/>
                <w:lang w:val="en-US" w:eastAsia="zh-CN" w:bidi="ar-SA"/>
              </w:rPr>
            </w:pPr>
            <w:r>
              <w:rPr>
                <w:rFonts w:hint="eastAsia" w:ascii="方正仿宋_GBK" w:hAnsi="方正仿宋_GBK" w:eastAsia="方正仿宋_GBK" w:cs="方正仿宋_GBK"/>
                <w:b w:val="0"/>
                <w:bCs w:val="0"/>
                <w:kern w:val="2"/>
                <w:sz w:val="28"/>
                <w:szCs w:val="28"/>
                <w:highlight w:val="none"/>
                <w:lang w:val="en-US" w:eastAsia="zh-CN" w:bidi="ar-SA"/>
              </w:rPr>
              <w:t>2.4项目试运行60日并达到合同约定标准后，乙方向甲方申请对工程设备和安装、以及各项出水指标、经济性能指标进行综合验收，综合验收合格后7个工作日内，甲方向乙方支付第四期工程款，即合同总价的30%，并无息退还履约保证金。</w:t>
            </w:r>
          </w:p>
        </w:tc>
      </w:tr>
      <w:tr>
        <w:tblPrEx>
          <w:tblBorders>
            <w:top w:val="single" w:color="D7D7D7" w:sz="4" w:space="0"/>
            <w:left w:val="single" w:color="D7D7D7" w:sz="4" w:space="0"/>
            <w:bottom w:val="single" w:color="D7D7D7" w:sz="4" w:space="0"/>
            <w:right w:val="single" w:color="D7D7D7" w:sz="4" w:space="0"/>
            <w:insideH w:val="single" w:color="D7D7D7" w:sz="4" w:space="0"/>
            <w:insideV w:val="single" w:color="D7D7D7" w:sz="4" w:space="0"/>
          </w:tblBorders>
          <w:tblCellMar>
            <w:top w:w="0" w:type="dxa"/>
            <w:left w:w="108" w:type="dxa"/>
            <w:bottom w:w="0" w:type="dxa"/>
            <w:right w:w="108" w:type="dxa"/>
          </w:tblCellMar>
        </w:tblPrEx>
        <w:trPr>
          <w:trHeight w:val="325" w:hRule="atLeast"/>
          <w:jc w:val="center"/>
        </w:trPr>
        <w:tc>
          <w:tcPr>
            <w:tcW w:w="8410" w:type="dxa"/>
            <w:tcBorders>
              <w:tl2br w:val="nil"/>
              <w:tr2bl w:val="nil"/>
            </w:tcBorders>
            <w:noWrap w:val="0"/>
            <w:vAlign w:val="top"/>
          </w:tcPr>
          <w:p>
            <w:pPr>
              <w:keepNext w:val="0"/>
              <w:keepLines w:val="0"/>
              <w:pageBreakBefore w:val="0"/>
              <w:widowControl w:val="0"/>
              <w:kinsoku/>
              <w:wordWrap/>
              <w:overflowPunct/>
              <w:topLinePunct w:val="0"/>
              <w:autoSpaceDE/>
              <w:autoSpaceDN/>
              <w:bidi w:val="0"/>
              <w:adjustRightInd/>
              <w:snapToGrid/>
              <w:spacing w:line="400" w:lineRule="exact"/>
              <w:ind w:firstLine="560" w:firstLineChars="200"/>
              <w:jc w:val="left"/>
              <w:textAlignment w:val="auto"/>
              <w:rPr>
                <w:rFonts w:hint="eastAsia" w:ascii="方正仿宋_GBK" w:hAnsi="方正仿宋_GBK" w:eastAsia="方正仿宋_GBK" w:cs="方正仿宋_GBK"/>
                <w:b w:val="0"/>
                <w:bCs w:val="0"/>
                <w:kern w:val="2"/>
                <w:sz w:val="28"/>
                <w:szCs w:val="28"/>
                <w:highlight w:val="none"/>
                <w:lang w:val="en-US" w:eastAsia="zh-CN" w:bidi="ar-SA"/>
              </w:rPr>
            </w:pPr>
            <w:r>
              <w:rPr>
                <w:rFonts w:hint="eastAsia" w:ascii="方正仿宋_GBK" w:hAnsi="方正仿宋_GBK" w:eastAsia="方正仿宋_GBK" w:cs="方正仿宋_GBK"/>
                <w:b w:val="0"/>
                <w:bCs w:val="0"/>
                <w:kern w:val="2"/>
                <w:sz w:val="28"/>
                <w:szCs w:val="28"/>
                <w:highlight w:val="none"/>
                <w:lang w:val="en-US" w:eastAsia="zh-CN" w:bidi="ar-SA"/>
              </w:rPr>
              <w:t>2.5项目工程竣工合格之日起两年后，若无质量问题，甲方将支付合同总价的5%剩余工程款（质保金）给乙方。</w:t>
            </w:r>
          </w:p>
        </w:tc>
      </w:tr>
    </w:tbl>
    <w:p>
      <w:pPr>
        <w:spacing w:line="360" w:lineRule="auto"/>
        <w:ind w:firstLine="660" w:firstLineChars="236"/>
        <w:jc w:val="left"/>
        <w:rPr>
          <w:rFonts w:hint="eastAsia" w:ascii="方正仿宋_GBK" w:hAnsi="方正仿宋_GBK" w:eastAsia="方正仿宋_GBK" w:cs="方正仿宋_GBK"/>
          <w:color w:val="auto"/>
          <w:sz w:val="28"/>
          <w:szCs w:val="28"/>
          <w:highlight w:val="none"/>
        </w:rPr>
      </w:pPr>
      <w:r>
        <w:rPr>
          <w:rFonts w:hint="eastAsia" w:ascii="方正仿宋_GBK" w:hAnsi="方正仿宋_GBK" w:eastAsia="方正仿宋_GBK" w:cs="方正仿宋_GBK"/>
          <w:color w:val="auto"/>
          <w:sz w:val="28"/>
          <w:szCs w:val="28"/>
          <w:highlight w:val="none"/>
        </w:rPr>
        <w:t>因甲方管理不善等原因造成的设备损坏，不属于质保范围，但乙方仍有责任为其检修或更换，甲方也须支付相应修理或更换费用。</w:t>
      </w:r>
    </w:p>
    <w:p>
      <w:pPr>
        <w:spacing w:line="360" w:lineRule="auto"/>
        <w:rPr>
          <w:rFonts w:hint="eastAsia" w:ascii="方正仿宋_GBK" w:hAnsi="方正仿宋_GBK" w:eastAsia="方正仿宋_GBK" w:cs="方正仿宋_GBK"/>
          <w:b/>
          <w:bCs/>
          <w:color w:val="auto"/>
          <w:sz w:val="28"/>
          <w:szCs w:val="28"/>
          <w:highlight w:val="none"/>
        </w:rPr>
      </w:pPr>
      <w:r>
        <w:rPr>
          <w:rFonts w:hint="eastAsia" w:ascii="方正仿宋_GBK" w:hAnsi="方正仿宋_GBK" w:eastAsia="方正仿宋_GBK" w:cs="方正仿宋_GBK"/>
          <w:b/>
          <w:bCs/>
          <w:color w:val="auto"/>
          <w:sz w:val="28"/>
          <w:szCs w:val="28"/>
          <w:highlight w:val="none"/>
        </w:rPr>
        <w:t>第四条、工程竣工验收及调试达标验收</w:t>
      </w:r>
    </w:p>
    <w:p>
      <w:pPr>
        <w:spacing w:line="360" w:lineRule="auto"/>
        <w:jc w:val="left"/>
        <w:rPr>
          <w:rFonts w:hint="eastAsia" w:ascii="方正仿宋_GBK" w:hAnsi="方正仿宋_GBK" w:eastAsia="方正仿宋_GBK" w:cs="方正仿宋_GBK"/>
          <w:color w:val="auto"/>
          <w:sz w:val="28"/>
          <w:szCs w:val="28"/>
          <w:highlight w:val="none"/>
          <w:lang w:eastAsia="zh-CN"/>
        </w:rPr>
      </w:pPr>
      <w:r>
        <w:rPr>
          <w:rFonts w:hint="eastAsia" w:ascii="方正仿宋_GBK" w:hAnsi="方正仿宋_GBK" w:eastAsia="方正仿宋_GBK" w:cs="方正仿宋_GBK"/>
          <w:color w:val="auto"/>
          <w:sz w:val="28"/>
          <w:szCs w:val="28"/>
          <w:highlight w:val="none"/>
        </w:rPr>
        <w:t>1、工程竣工以本工程</w:t>
      </w:r>
      <w:r>
        <w:rPr>
          <w:rFonts w:hint="eastAsia" w:ascii="方正仿宋_GBK" w:hAnsi="方正仿宋_GBK" w:eastAsia="方正仿宋_GBK" w:cs="方正仿宋_GBK"/>
          <w:color w:val="auto"/>
          <w:sz w:val="28"/>
          <w:szCs w:val="28"/>
          <w:highlight w:val="none"/>
          <w:lang w:val="en-US" w:eastAsia="zh-CN"/>
        </w:rPr>
        <w:t>验收合格</w:t>
      </w:r>
      <w:r>
        <w:rPr>
          <w:rFonts w:hint="eastAsia" w:ascii="方正仿宋_GBK" w:hAnsi="方正仿宋_GBK" w:eastAsia="方正仿宋_GBK" w:cs="方正仿宋_GBK"/>
          <w:color w:val="auto"/>
          <w:sz w:val="28"/>
          <w:szCs w:val="28"/>
          <w:highlight w:val="none"/>
        </w:rPr>
        <w:t>之日起为实际竣工日期，在工程完成施工安装后，由乙方提出施工安装竣工验收申请报告，由甲方组织人员进行施工安装竣工验收，并在竣工报告上予以签字确认，签字之日起即为工程施工安装竣工日。在工程</w:t>
      </w:r>
      <w:r>
        <w:rPr>
          <w:rFonts w:hint="eastAsia" w:ascii="方正仿宋_GBK" w:hAnsi="方正仿宋_GBK" w:eastAsia="方正仿宋_GBK" w:cs="方正仿宋_GBK"/>
          <w:color w:val="auto"/>
          <w:sz w:val="28"/>
          <w:szCs w:val="28"/>
          <w:highlight w:val="none"/>
          <w:lang w:val="en-US" w:eastAsia="zh-CN"/>
        </w:rPr>
        <w:t>试运行合格</w:t>
      </w:r>
      <w:r>
        <w:rPr>
          <w:rFonts w:hint="eastAsia" w:ascii="方正仿宋_GBK" w:hAnsi="方正仿宋_GBK" w:eastAsia="方正仿宋_GBK" w:cs="方正仿宋_GBK"/>
          <w:color w:val="auto"/>
          <w:sz w:val="28"/>
          <w:szCs w:val="28"/>
          <w:highlight w:val="none"/>
        </w:rPr>
        <w:t>并由乙方提出竣工验收申请报告后五日内，甲方应组织人员进行验收</w:t>
      </w:r>
      <w:r>
        <w:rPr>
          <w:rFonts w:hint="eastAsia" w:ascii="方正仿宋_GBK" w:hAnsi="方正仿宋_GBK" w:eastAsia="方正仿宋_GBK" w:cs="方正仿宋_GBK"/>
          <w:color w:val="auto"/>
          <w:sz w:val="28"/>
          <w:szCs w:val="28"/>
          <w:highlight w:val="none"/>
          <w:lang w:eastAsia="zh-CN"/>
        </w:rPr>
        <w:t>。</w:t>
      </w:r>
    </w:p>
    <w:p>
      <w:pPr>
        <w:spacing w:line="360" w:lineRule="auto"/>
        <w:jc w:val="left"/>
        <w:rPr>
          <w:rFonts w:hint="eastAsia" w:ascii="方正仿宋_GBK" w:hAnsi="方正仿宋_GBK" w:eastAsia="方正仿宋_GBK" w:cs="方正仿宋_GBK"/>
          <w:color w:val="auto"/>
          <w:sz w:val="28"/>
          <w:szCs w:val="28"/>
          <w:highlight w:val="none"/>
        </w:rPr>
      </w:pPr>
      <w:r>
        <w:rPr>
          <w:rFonts w:hint="eastAsia" w:ascii="方正仿宋_GBK" w:hAnsi="方正仿宋_GBK" w:eastAsia="方正仿宋_GBK" w:cs="方正仿宋_GBK"/>
          <w:color w:val="auto"/>
          <w:sz w:val="28"/>
          <w:szCs w:val="28"/>
          <w:highlight w:val="none"/>
        </w:rPr>
        <w:t>2、工程竣工后，乙方应及时提请进行</w:t>
      </w:r>
      <w:r>
        <w:rPr>
          <w:rFonts w:hint="eastAsia" w:ascii="方正仿宋_GBK" w:hAnsi="方正仿宋_GBK" w:eastAsia="方正仿宋_GBK" w:cs="方正仿宋_GBK"/>
          <w:color w:val="auto"/>
          <w:sz w:val="28"/>
          <w:szCs w:val="28"/>
          <w:highlight w:val="none"/>
          <w:lang w:val="en-US" w:eastAsia="zh-CN"/>
        </w:rPr>
        <w:t>沼液</w:t>
      </w:r>
      <w:r>
        <w:rPr>
          <w:rFonts w:hint="eastAsia" w:ascii="方正仿宋_GBK" w:hAnsi="方正仿宋_GBK" w:eastAsia="方正仿宋_GBK" w:cs="方正仿宋_GBK"/>
          <w:color w:val="auto"/>
          <w:sz w:val="28"/>
          <w:szCs w:val="28"/>
          <w:highlight w:val="none"/>
        </w:rPr>
        <w:t>水处理调试，并就调试工作所需由甲方所配备的人员及工作条件，进行检查确认，确保调试工作的顺利进行，早日达到环保出水要求。</w:t>
      </w:r>
    </w:p>
    <w:p>
      <w:pPr>
        <w:spacing w:line="360" w:lineRule="auto"/>
        <w:jc w:val="left"/>
        <w:rPr>
          <w:rFonts w:hint="eastAsia" w:ascii="方正仿宋_GBK" w:hAnsi="方正仿宋_GBK" w:eastAsia="方正仿宋_GBK" w:cs="方正仿宋_GBK"/>
          <w:color w:val="auto"/>
          <w:sz w:val="28"/>
          <w:szCs w:val="28"/>
          <w:highlight w:val="none"/>
        </w:rPr>
      </w:pPr>
      <w:r>
        <w:rPr>
          <w:rFonts w:hint="eastAsia" w:ascii="方正仿宋_GBK" w:hAnsi="方正仿宋_GBK" w:eastAsia="方正仿宋_GBK" w:cs="方正仿宋_GBK"/>
          <w:color w:val="auto"/>
          <w:sz w:val="28"/>
          <w:szCs w:val="28"/>
          <w:highlight w:val="none"/>
        </w:rPr>
        <w:t>3、在调试过程中，乙方需对甲方配备的调试人员进行设备、设施的操作和日常管理等进行免费操作培训，并提供相应的操作手册。</w:t>
      </w:r>
    </w:p>
    <w:p>
      <w:pPr>
        <w:spacing w:line="360" w:lineRule="auto"/>
        <w:jc w:val="left"/>
        <w:rPr>
          <w:rFonts w:hint="eastAsia" w:ascii="方正仿宋_GBK" w:hAnsi="方正仿宋_GBK" w:eastAsia="方正仿宋_GBK" w:cs="方正仿宋_GBK"/>
          <w:color w:val="auto"/>
          <w:sz w:val="28"/>
          <w:szCs w:val="28"/>
          <w:highlight w:val="none"/>
        </w:rPr>
      </w:pPr>
      <w:r>
        <w:rPr>
          <w:rFonts w:hint="eastAsia" w:ascii="方正仿宋_GBK" w:hAnsi="方正仿宋_GBK" w:eastAsia="方正仿宋_GBK" w:cs="方正仿宋_GBK"/>
          <w:color w:val="auto"/>
          <w:sz w:val="28"/>
          <w:szCs w:val="28"/>
          <w:highlight w:val="none"/>
        </w:rPr>
        <w:t>4、在</w:t>
      </w:r>
      <w:r>
        <w:rPr>
          <w:rFonts w:hint="eastAsia" w:ascii="方正仿宋_GBK" w:hAnsi="方正仿宋_GBK" w:eastAsia="方正仿宋_GBK" w:cs="方正仿宋_GBK"/>
          <w:color w:val="auto"/>
          <w:sz w:val="28"/>
          <w:szCs w:val="28"/>
          <w:highlight w:val="none"/>
          <w:lang w:val="en-US" w:eastAsia="zh-CN"/>
        </w:rPr>
        <w:t>试运行</w:t>
      </w:r>
      <w:r>
        <w:rPr>
          <w:rFonts w:hint="eastAsia" w:ascii="方正仿宋_GBK" w:hAnsi="方正仿宋_GBK" w:eastAsia="方正仿宋_GBK" w:cs="方正仿宋_GBK"/>
          <w:color w:val="auto"/>
          <w:sz w:val="28"/>
          <w:szCs w:val="28"/>
          <w:highlight w:val="none"/>
        </w:rPr>
        <w:t>完成后，由乙方提出对项目进行第三方出水检测，甲方应在</w:t>
      </w:r>
      <w:r>
        <w:rPr>
          <w:rFonts w:hint="eastAsia" w:ascii="方正仿宋_GBK" w:hAnsi="方正仿宋_GBK" w:eastAsia="方正仿宋_GBK" w:cs="方正仿宋_GBK"/>
          <w:color w:val="auto"/>
          <w:sz w:val="28"/>
          <w:szCs w:val="28"/>
          <w:highlight w:val="none"/>
          <w:lang w:val="en-US" w:eastAsia="zh-CN"/>
        </w:rPr>
        <w:t>十个工作</w:t>
      </w:r>
      <w:r>
        <w:rPr>
          <w:rFonts w:hint="eastAsia" w:ascii="方正仿宋_GBK" w:hAnsi="方正仿宋_GBK" w:eastAsia="方正仿宋_GBK" w:cs="方正仿宋_GBK"/>
          <w:color w:val="auto"/>
          <w:sz w:val="28"/>
          <w:szCs w:val="28"/>
          <w:highlight w:val="none"/>
        </w:rPr>
        <w:t>日内委托第三方对处理后所排放的出水进行检测，当第三方检测出水达到本合同规定的排放标准后，即通过</w:t>
      </w:r>
      <w:r>
        <w:rPr>
          <w:rFonts w:hint="eastAsia" w:ascii="方正仿宋_GBK" w:hAnsi="方正仿宋_GBK" w:eastAsia="方正仿宋_GBK" w:cs="方正仿宋_GBK"/>
          <w:color w:val="auto"/>
          <w:sz w:val="28"/>
          <w:szCs w:val="28"/>
          <w:highlight w:val="none"/>
          <w:lang w:val="en-US" w:eastAsia="zh-CN"/>
        </w:rPr>
        <w:t>试运行</w:t>
      </w:r>
      <w:r>
        <w:rPr>
          <w:rFonts w:hint="eastAsia" w:ascii="方正仿宋_GBK" w:hAnsi="方正仿宋_GBK" w:eastAsia="方正仿宋_GBK" w:cs="方正仿宋_GBK"/>
          <w:color w:val="auto"/>
          <w:sz w:val="28"/>
          <w:szCs w:val="28"/>
          <w:highlight w:val="none"/>
        </w:rPr>
        <w:t>达标验收。本项目调试工作也顺利完成，交由甲方单独进行运行管理。第三方检测的费用由甲方支付。</w:t>
      </w:r>
    </w:p>
    <w:p>
      <w:pPr>
        <w:ind w:firstLine="565" w:firstLineChars="202"/>
        <w:rPr>
          <w:rFonts w:hint="eastAsia" w:ascii="方正仿宋_GBK" w:hAnsi="方正仿宋_GBK" w:eastAsia="方正仿宋_GBK" w:cs="方正仿宋_GBK"/>
          <w:color w:val="auto"/>
          <w:sz w:val="28"/>
          <w:szCs w:val="28"/>
          <w:highlight w:val="none"/>
        </w:rPr>
      </w:pPr>
      <w:r>
        <w:rPr>
          <w:rFonts w:hint="eastAsia" w:ascii="方正仿宋_GBK" w:hAnsi="方正仿宋_GBK" w:eastAsia="方正仿宋_GBK" w:cs="方正仿宋_GBK"/>
          <w:color w:val="auto"/>
          <w:sz w:val="28"/>
          <w:szCs w:val="28"/>
          <w:highlight w:val="none"/>
        </w:rPr>
        <w:t>在甲方</w:t>
      </w:r>
      <w:r>
        <w:rPr>
          <w:rFonts w:hint="eastAsia" w:ascii="方正仿宋_GBK" w:hAnsi="方正仿宋_GBK" w:eastAsia="方正仿宋_GBK" w:cs="方正仿宋_GBK"/>
          <w:color w:val="auto"/>
          <w:sz w:val="28"/>
          <w:szCs w:val="28"/>
          <w:highlight w:val="none"/>
          <w:lang w:val="en-US" w:eastAsia="zh-CN"/>
        </w:rPr>
        <w:t>沼液</w:t>
      </w:r>
      <w:r>
        <w:rPr>
          <w:rFonts w:hint="eastAsia" w:ascii="方正仿宋_GBK" w:hAnsi="方正仿宋_GBK" w:eastAsia="方正仿宋_GBK" w:cs="方正仿宋_GBK"/>
          <w:color w:val="auto"/>
          <w:sz w:val="28"/>
          <w:szCs w:val="28"/>
          <w:highlight w:val="none"/>
        </w:rPr>
        <w:t>水量不足而造成处理系统进水量不足，未能达到设计处理量要求时，不妨碍本项目的验收和向乙方正常支付合同规定的款项。</w:t>
      </w:r>
    </w:p>
    <w:p>
      <w:pPr>
        <w:spacing w:line="360" w:lineRule="auto"/>
        <w:jc w:val="left"/>
        <w:rPr>
          <w:rFonts w:hint="eastAsia" w:ascii="方正仿宋_GBK" w:hAnsi="方正仿宋_GBK" w:eastAsia="方正仿宋_GBK" w:cs="方正仿宋_GBK"/>
          <w:b/>
          <w:color w:val="auto"/>
          <w:sz w:val="28"/>
          <w:szCs w:val="28"/>
          <w:highlight w:val="none"/>
        </w:rPr>
      </w:pPr>
      <w:r>
        <w:rPr>
          <w:rFonts w:hint="eastAsia" w:ascii="方正仿宋_GBK" w:hAnsi="方正仿宋_GBK" w:eastAsia="方正仿宋_GBK" w:cs="方正仿宋_GBK"/>
          <w:b/>
          <w:color w:val="auto"/>
          <w:sz w:val="28"/>
          <w:szCs w:val="28"/>
          <w:highlight w:val="none"/>
        </w:rPr>
        <w:t>第五条、双方责任与义务</w:t>
      </w:r>
    </w:p>
    <w:p>
      <w:pPr>
        <w:spacing w:line="360" w:lineRule="auto"/>
        <w:outlineLvl w:val="0"/>
        <w:rPr>
          <w:rFonts w:hint="eastAsia" w:ascii="方正仿宋_GBK" w:hAnsi="方正仿宋_GBK" w:eastAsia="方正仿宋_GBK" w:cs="方正仿宋_GBK"/>
          <w:b/>
          <w:bCs/>
          <w:color w:val="auto"/>
          <w:kern w:val="16"/>
          <w:sz w:val="28"/>
          <w:szCs w:val="28"/>
          <w:highlight w:val="none"/>
        </w:rPr>
      </w:pPr>
      <w:r>
        <w:rPr>
          <w:rFonts w:hint="eastAsia" w:ascii="方正仿宋_GBK" w:hAnsi="方正仿宋_GBK" w:eastAsia="方正仿宋_GBK" w:cs="方正仿宋_GBK"/>
          <w:b/>
          <w:bCs/>
          <w:color w:val="auto"/>
          <w:kern w:val="16"/>
          <w:sz w:val="28"/>
          <w:szCs w:val="28"/>
          <w:highlight w:val="none"/>
        </w:rPr>
        <w:t xml:space="preserve">  甲方责任</w:t>
      </w:r>
      <w:r>
        <w:rPr>
          <w:rFonts w:hint="eastAsia" w:ascii="方正仿宋_GBK" w:hAnsi="方正仿宋_GBK" w:eastAsia="方正仿宋_GBK" w:cs="方正仿宋_GBK"/>
          <w:b/>
          <w:color w:val="auto"/>
          <w:sz w:val="28"/>
          <w:szCs w:val="28"/>
          <w:highlight w:val="none"/>
        </w:rPr>
        <w:t>与义务</w:t>
      </w:r>
    </w:p>
    <w:p>
      <w:pPr>
        <w:tabs>
          <w:tab w:val="left" w:pos="2100"/>
        </w:tabs>
        <w:spacing w:line="360" w:lineRule="auto"/>
        <w:rPr>
          <w:rFonts w:hint="eastAsia" w:ascii="方正仿宋_GBK" w:hAnsi="方正仿宋_GBK" w:eastAsia="方正仿宋_GBK" w:cs="方正仿宋_GBK"/>
          <w:color w:val="auto"/>
          <w:sz w:val="28"/>
          <w:szCs w:val="28"/>
          <w:highlight w:val="none"/>
        </w:rPr>
      </w:pPr>
      <w:r>
        <w:rPr>
          <w:rFonts w:hint="eastAsia" w:ascii="方正仿宋_GBK" w:hAnsi="方正仿宋_GBK" w:eastAsia="方正仿宋_GBK" w:cs="方正仿宋_GBK"/>
          <w:color w:val="auto"/>
          <w:sz w:val="28"/>
          <w:szCs w:val="28"/>
          <w:highlight w:val="none"/>
        </w:rPr>
        <w:t>1、甲方负责所有土建工程的建设及原有土建工程的改造及修复，和其他必要的土建工程。甲方严格按照乙方所出具的施工图进行施工，否则所引起的工程质量问题及损失由甲方承担。</w:t>
      </w:r>
    </w:p>
    <w:p>
      <w:pPr>
        <w:tabs>
          <w:tab w:val="left" w:pos="2100"/>
        </w:tabs>
        <w:spacing w:line="360" w:lineRule="auto"/>
        <w:rPr>
          <w:rFonts w:hint="eastAsia" w:ascii="方正仿宋_GBK" w:hAnsi="方正仿宋_GBK" w:eastAsia="方正仿宋_GBK" w:cs="方正仿宋_GBK"/>
          <w:color w:val="auto"/>
          <w:sz w:val="28"/>
          <w:szCs w:val="28"/>
          <w:highlight w:val="none"/>
        </w:rPr>
      </w:pPr>
      <w:r>
        <w:rPr>
          <w:rFonts w:hint="eastAsia" w:ascii="方正仿宋_GBK" w:hAnsi="方正仿宋_GBK" w:eastAsia="方正仿宋_GBK" w:cs="方正仿宋_GBK"/>
          <w:color w:val="auto"/>
          <w:sz w:val="28"/>
          <w:szCs w:val="28"/>
          <w:highlight w:val="none"/>
        </w:rPr>
        <w:t>2、甲方对乙方提供的材料、产品进行质量监督。</w:t>
      </w:r>
    </w:p>
    <w:p>
      <w:pPr>
        <w:tabs>
          <w:tab w:val="left" w:pos="2100"/>
        </w:tabs>
        <w:spacing w:line="360" w:lineRule="auto"/>
        <w:rPr>
          <w:rFonts w:hint="eastAsia" w:ascii="方正仿宋_GBK" w:hAnsi="方正仿宋_GBK" w:eastAsia="方正仿宋_GBK" w:cs="方正仿宋_GBK"/>
          <w:color w:val="auto"/>
          <w:sz w:val="28"/>
          <w:szCs w:val="28"/>
          <w:highlight w:val="none"/>
        </w:rPr>
      </w:pPr>
      <w:r>
        <w:rPr>
          <w:rFonts w:hint="eastAsia" w:ascii="方正仿宋_GBK" w:hAnsi="方正仿宋_GBK" w:eastAsia="方正仿宋_GBK" w:cs="方正仿宋_GBK"/>
          <w:color w:val="auto"/>
          <w:sz w:val="28"/>
          <w:szCs w:val="28"/>
          <w:highlight w:val="none"/>
        </w:rPr>
        <w:t>3、甲方监督乙方工程质量、进度和安全生产，发现问题，甲方有权纠正。</w:t>
      </w:r>
    </w:p>
    <w:p>
      <w:pPr>
        <w:tabs>
          <w:tab w:val="left" w:pos="2100"/>
        </w:tabs>
        <w:spacing w:line="360" w:lineRule="auto"/>
        <w:rPr>
          <w:rFonts w:hint="eastAsia" w:ascii="方正仿宋_GBK" w:hAnsi="方正仿宋_GBK" w:eastAsia="方正仿宋_GBK" w:cs="方正仿宋_GBK"/>
          <w:bCs/>
          <w:color w:val="auto"/>
          <w:kern w:val="16"/>
          <w:sz w:val="28"/>
          <w:szCs w:val="28"/>
          <w:highlight w:val="none"/>
        </w:rPr>
      </w:pPr>
      <w:r>
        <w:rPr>
          <w:rFonts w:hint="eastAsia" w:ascii="方正仿宋_GBK" w:hAnsi="方正仿宋_GBK" w:eastAsia="方正仿宋_GBK" w:cs="方正仿宋_GBK"/>
          <w:color w:val="auto"/>
          <w:sz w:val="28"/>
          <w:szCs w:val="28"/>
          <w:highlight w:val="none"/>
        </w:rPr>
        <w:t>4</w:t>
      </w:r>
      <w:r>
        <w:rPr>
          <w:rFonts w:hint="eastAsia" w:ascii="方正仿宋_GBK" w:hAnsi="方正仿宋_GBK" w:eastAsia="方正仿宋_GBK" w:cs="方正仿宋_GBK"/>
          <w:bCs/>
          <w:color w:val="auto"/>
          <w:kern w:val="16"/>
          <w:sz w:val="28"/>
          <w:szCs w:val="28"/>
          <w:highlight w:val="none"/>
        </w:rPr>
        <w:t>、提供现场施工、材料加工制作及材料堆放等所需的场地。</w:t>
      </w:r>
    </w:p>
    <w:p>
      <w:pPr>
        <w:tabs>
          <w:tab w:val="left" w:pos="2100"/>
        </w:tabs>
        <w:spacing w:line="360" w:lineRule="auto"/>
        <w:rPr>
          <w:rFonts w:hint="eastAsia" w:ascii="方正仿宋_GBK" w:hAnsi="方正仿宋_GBK" w:eastAsia="方正仿宋_GBK" w:cs="方正仿宋_GBK"/>
          <w:bCs/>
          <w:color w:val="auto"/>
          <w:kern w:val="16"/>
          <w:sz w:val="28"/>
          <w:szCs w:val="28"/>
          <w:highlight w:val="none"/>
        </w:rPr>
      </w:pPr>
      <w:r>
        <w:rPr>
          <w:rFonts w:hint="eastAsia" w:ascii="方正仿宋_GBK" w:hAnsi="方正仿宋_GBK" w:eastAsia="方正仿宋_GBK" w:cs="方正仿宋_GBK"/>
          <w:color w:val="auto"/>
          <w:sz w:val="28"/>
          <w:szCs w:val="28"/>
          <w:highlight w:val="none"/>
        </w:rPr>
        <w:t>5</w:t>
      </w:r>
      <w:r>
        <w:rPr>
          <w:rFonts w:hint="eastAsia" w:ascii="方正仿宋_GBK" w:hAnsi="方正仿宋_GBK" w:eastAsia="方正仿宋_GBK" w:cs="方正仿宋_GBK"/>
          <w:bCs/>
          <w:color w:val="auto"/>
          <w:kern w:val="16"/>
          <w:sz w:val="28"/>
          <w:szCs w:val="28"/>
          <w:highlight w:val="none"/>
        </w:rPr>
        <w:t>、按要求铺设</w:t>
      </w:r>
      <w:r>
        <w:rPr>
          <w:rFonts w:hint="eastAsia" w:ascii="方正仿宋_GBK" w:hAnsi="方正仿宋_GBK" w:eastAsia="方正仿宋_GBK" w:cs="方正仿宋_GBK"/>
          <w:bCs/>
          <w:color w:val="auto"/>
          <w:kern w:val="16"/>
          <w:sz w:val="28"/>
          <w:szCs w:val="28"/>
          <w:highlight w:val="none"/>
          <w:lang w:val="en-US" w:eastAsia="zh-CN"/>
        </w:rPr>
        <w:t>沼液</w:t>
      </w:r>
      <w:r>
        <w:rPr>
          <w:rFonts w:hint="eastAsia" w:ascii="方正仿宋_GBK" w:hAnsi="方正仿宋_GBK" w:eastAsia="方正仿宋_GBK" w:cs="方正仿宋_GBK"/>
          <w:bCs/>
          <w:color w:val="auto"/>
          <w:kern w:val="16"/>
          <w:sz w:val="28"/>
          <w:szCs w:val="28"/>
          <w:highlight w:val="none"/>
        </w:rPr>
        <w:t>水处理站出口后的排放水管路至排</w:t>
      </w:r>
      <w:r>
        <w:rPr>
          <w:rFonts w:hint="eastAsia" w:ascii="方正仿宋_GBK" w:hAnsi="方正仿宋_GBK" w:eastAsia="方正仿宋_GBK" w:cs="方正仿宋_GBK"/>
          <w:bCs/>
          <w:color w:val="auto"/>
          <w:kern w:val="16"/>
          <w:sz w:val="28"/>
          <w:szCs w:val="28"/>
          <w:highlight w:val="none"/>
          <w:lang w:val="en-US" w:eastAsia="zh-CN"/>
        </w:rPr>
        <w:t>放位置</w:t>
      </w:r>
      <w:r>
        <w:rPr>
          <w:rFonts w:hint="eastAsia" w:ascii="方正仿宋_GBK" w:hAnsi="方正仿宋_GBK" w:eastAsia="方正仿宋_GBK" w:cs="方正仿宋_GBK"/>
          <w:bCs/>
          <w:color w:val="auto"/>
          <w:kern w:val="16"/>
          <w:sz w:val="28"/>
          <w:szCs w:val="28"/>
          <w:highlight w:val="none"/>
        </w:rPr>
        <w:t>。</w:t>
      </w:r>
    </w:p>
    <w:p>
      <w:pPr>
        <w:tabs>
          <w:tab w:val="left" w:pos="2100"/>
        </w:tabs>
        <w:spacing w:line="360" w:lineRule="auto"/>
        <w:rPr>
          <w:rFonts w:hint="eastAsia" w:ascii="方正仿宋_GBK" w:hAnsi="方正仿宋_GBK" w:eastAsia="方正仿宋_GBK" w:cs="方正仿宋_GBK"/>
          <w:bCs/>
          <w:color w:val="auto"/>
          <w:kern w:val="16"/>
          <w:sz w:val="28"/>
          <w:szCs w:val="28"/>
          <w:highlight w:val="none"/>
        </w:rPr>
      </w:pPr>
      <w:r>
        <w:rPr>
          <w:rFonts w:hint="eastAsia" w:ascii="方正仿宋_GBK" w:hAnsi="方正仿宋_GBK" w:eastAsia="方正仿宋_GBK" w:cs="方正仿宋_GBK"/>
          <w:color w:val="auto"/>
          <w:sz w:val="28"/>
          <w:szCs w:val="28"/>
          <w:highlight w:val="none"/>
        </w:rPr>
        <w:t>6</w:t>
      </w:r>
      <w:r>
        <w:rPr>
          <w:rFonts w:hint="eastAsia" w:ascii="方正仿宋_GBK" w:hAnsi="方正仿宋_GBK" w:eastAsia="方正仿宋_GBK" w:cs="方正仿宋_GBK"/>
          <w:bCs/>
          <w:color w:val="auto"/>
          <w:kern w:val="16"/>
          <w:sz w:val="28"/>
          <w:szCs w:val="28"/>
          <w:highlight w:val="none"/>
        </w:rPr>
        <w:t>、甲方负责当地政府等各个部门的协调工作,乙方提供必要的技术支持。</w:t>
      </w:r>
    </w:p>
    <w:p>
      <w:pPr>
        <w:tabs>
          <w:tab w:val="left" w:pos="2100"/>
        </w:tabs>
        <w:spacing w:line="360" w:lineRule="auto"/>
        <w:rPr>
          <w:rFonts w:hint="eastAsia" w:ascii="方正仿宋_GBK" w:hAnsi="方正仿宋_GBK" w:eastAsia="方正仿宋_GBK" w:cs="方正仿宋_GBK"/>
          <w:bCs/>
          <w:color w:val="auto"/>
          <w:kern w:val="16"/>
          <w:sz w:val="28"/>
          <w:szCs w:val="28"/>
          <w:highlight w:val="none"/>
        </w:rPr>
      </w:pPr>
      <w:r>
        <w:rPr>
          <w:rFonts w:hint="eastAsia" w:ascii="方正仿宋_GBK" w:hAnsi="方正仿宋_GBK" w:eastAsia="方正仿宋_GBK" w:cs="方正仿宋_GBK"/>
          <w:bCs/>
          <w:color w:val="auto"/>
          <w:kern w:val="16"/>
          <w:sz w:val="28"/>
          <w:szCs w:val="28"/>
          <w:highlight w:val="none"/>
        </w:rPr>
        <w:t>7、甲方应安排专职人员管理</w:t>
      </w:r>
      <w:r>
        <w:rPr>
          <w:rFonts w:hint="eastAsia" w:ascii="方正仿宋_GBK" w:hAnsi="方正仿宋_GBK" w:eastAsia="方正仿宋_GBK" w:cs="方正仿宋_GBK"/>
          <w:bCs/>
          <w:color w:val="auto"/>
          <w:kern w:val="16"/>
          <w:sz w:val="28"/>
          <w:szCs w:val="28"/>
          <w:highlight w:val="none"/>
          <w:lang w:val="en-US" w:eastAsia="zh-CN"/>
        </w:rPr>
        <w:t>沼液</w:t>
      </w:r>
      <w:r>
        <w:rPr>
          <w:rFonts w:hint="eastAsia" w:ascii="方正仿宋_GBK" w:hAnsi="方正仿宋_GBK" w:eastAsia="方正仿宋_GBK" w:cs="方正仿宋_GBK"/>
          <w:bCs/>
          <w:color w:val="auto"/>
          <w:kern w:val="16"/>
          <w:sz w:val="28"/>
          <w:szCs w:val="28"/>
          <w:highlight w:val="none"/>
        </w:rPr>
        <w:t>水工程完工后的运营，严格按乙方操作规程进行操作，否则出现异常由甲方承担。</w:t>
      </w:r>
    </w:p>
    <w:p>
      <w:pPr>
        <w:tabs>
          <w:tab w:val="left" w:pos="2100"/>
        </w:tabs>
        <w:spacing w:line="360" w:lineRule="auto"/>
        <w:rPr>
          <w:rFonts w:hint="eastAsia" w:ascii="方正仿宋_GBK" w:hAnsi="方正仿宋_GBK" w:eastAsia="方正仿宋_GBK" w:cs="方正仿宋_GBK"/>
          <w:bCs/>
          <w:color w:val="auto"/>
          <w:kern w:val="16"/>
          <w:sz w:val="28"/>
          <w:szCs w:val="28"/>
          <w:highlight w:val="none"/>
        </w:rPr>
      </w:pPr>
      <w:r>
        <w:rPr>
          <w:rFonts w:hint="eastAsia" w:ascii="方正仿宋_GBK" w:hAnsi="方正仿宋_GBK" w:eastAsia="方正仿宋_GBK" w:cs="方正仿宋_GBK"/>
          <w:color w:val="auto"/>
          <w:sz w:val="28"/>
          <w:szCs w:val="28"/>
          <w:highlight w:val="none"/>
        </w:rPr>
        <w:t>8</w:t>
      </w:r>
      <w:r>
        <w:rPr>
          <w:rFonts w:hint="eastAsia" w:ascii="方正仿宋_GBK" w:hAnsi="方正仿宋_GBK" w:eastAsia="方正仿宋_GBK" w:cs="方正仿宋_GBK"/>
          <w:bCs/>
          <w:color w:val="auto"/>
          <w:kern w:val="16"/>
          <w:sz w:val="28"/>
          <w:szCs w:val="28"/>
          <w:highlight w:val="none"/>
        </w:rPr>
        <w:t>、</w:t>
      </w:r>
      <w:r>
        <w:rPr>
          <w:rFonts w:hint="eastAsia" w:ascii="方正仿宋_GBK" w:hAnsi="方正仿宋_GBK" w:eastAsia="方正仿宋_GBK" w:cs="方正仿宋_GBK"/>
          <w:color w:val="auto"/>
          <w:sz w:val="28"/>
          <w:szCs w:val="28"/>
          <w:highlight w:val="none"/>
        </w:rPr>
        <w:t>安排</w:t>
      </w:r>
      <w:r>
        <w:rPr>
          <w:rFonts w:hint="eastAsia" w:ascii="方正仿宋_GBK" w:hAnsi="方正仿宋_GBK" w:eastAsia="方正仿宋_GBK" w:cs="方正仿宋_GBK"/>
          <w:bCs/>
          <w:color w:val="auto"/>
          <w:kern w:val="16"/>
          <w:sz w:val="28"/>
          <w:szCs w:val="28"/>
          <w:highlight w:val="none"/>
        </w:rPr>
        <w:t>合格人员对环保处理系统进行管理并于工程调试前在现场操作，保守技术秘密，未经乙方允许不得将工程的设计、施工、调试、运行等资料交给第三方使用，否则乙方有权追究甲方的责任。</w:t>
      </w:r>
    </w:p>
    <w:p>
      <w:pPr>
        <w:spacing w:line="360" w:lineRule="auto"/>
        <w:outlineLvl w:val="0"/>
        <w:rPr>
          <w:rFonts w:hint="eastAsia" w:ascii="方正仿宋_GBK" w:hAnsi="方正仿宋_GBK" w:eastAsia="方正仿宋_GBK" w:cs="方正仿宋_GBK"/>
          <w:b/>
          <w:bCs/>
          <w:color w:val="auto"/>
          <w:kern w:val="16"/>
          <w:sz w:val="28"/>
          <w:szCs w:val="28"/>
          <w:highlight w:val="none"/>
        </w:rPr>
      </w:pPr>
      <w:r>
        <w:rPr>
          <w:rFonts w:hint="eastAsia" w:ascii="方正仿宋_GBK" w:hAnsi="方正仿宋_GBK" w:eastAsia="方正仿宋_GBK" w:cs="方正仿宋_GBK"/>
          <w:b/>
          <w:bCs/>
          <w:color w:val="auto"/>
          <w:kern w:val="16"/>
          <w:sz w:val="28"/>
          <w:szCs w:val="28"/>
          <w:highlight w:val="none"/>
        </w:rPr>
        <w:t xml:space="preserve">  </w:t>
      </w:r>
      <w:r>
        <w:rPr>
          <w:rFonts w:hint="eastAsia" w:ascii="方正仿宋_GBK" w:hAnsi="方正仿宋_GBK" w:eastAsia="方正仿宋_GBK" w:cs="方正仿宋_GBK"/>
          <w:b/>
          <w:bCs/>
          <w:color w:val="auto"/>
          <w:kern w:val="16"/>
          <w:sz w:val="28"/>
          <w:szCs w:val="28"/>
          <w:highlight w:val="none"/>
          <w:lang w:val="en-US" w:eastAsia="zh-CN"/>
        </w:rPr>
        <w:t>第六条、</w:t>
      </w:r>
      <w:r>
        <w:rPr>
          <w:rFonts w:hint="eastAsia" w:ascii="方正仿宋_GBK" w:hAnsi="方正仿宋_GBK" w:eastAsia="方正仿宋_GBK" w:cs="方正仿宋_GBK"/>
          <w:b/>
          <w:bCs/>
          <w:color w:val="auto"/>
          <w:kern w:val="16"/>
          <w:sz w:val="28"/>
          <w:szCs w:val="28"/>
          <w:highlight w:val="none"/>
        </w:rPr>
        <w:t>乙方责任</w:t>
      </w:r>
      <w:r>
        <w:rPr>
          <w:rFonts w:hint="eastAsia" w:ascii="方正仿宋_GBK" w:hAnsi="方正仿宋_GBK" w:eastAsia="方正仿宋_GBK" w:cs="方正仿宋_GBK"/>
          <w:b/>
          <w:color w:val="auto"/>
          <w:sz w:val="28"/>
          <w:szCs w:val="28"/>
          <w:highlight w:val="none"/>
        </w:rPr>
        <w:t>与义务</w:t>
      </w:r>
    </w:p>
    <w:p>
      <w:pPr>
        <w:tabs>
          <w:tab w:val="left" w:pos="360"/>
        </w:tabs>
        <w:spacing w:line="360" w:lineRule="auto"/>
        <w:jc w:val="left"/>
        <w:rPr>
          <w:rFonts w:hint="eastAsia" w:ascii="方正仿宋_GBK" w:hAnsi="方正仿宋_GBK" w:eastAsia="方正仿宋_GBK" w:cs="方正仿宋_GBK"/>
          <w:color w:val="auto"/>
          <w:sz w:val="28"/>
          <w:szCs w:val="28"/>
          <w:highlight w:val="none"/>
        </w:rPr>
      </w:pPr>
      <w:r>
        <w:rPr>
          <w:rFonts w:hint="eastAsia" w:ascii="方正仿宋_GBK" w:hAnsi="方正仿宋_GBK" w:eastAsia="方正仿宋_GBK" w:cs="方正仿宋_GBK"/>
          <w:color w:val="auto"/>
          <w:sz w:val="28"/>
          <w:szCs w:val="28"/>
          <w:highlight w:val="none"/>
        </w:rPr>
        <w:t>1、按期保质保量完成废水系统设备安装，工程调试(调试由乙方技术指导,甲方派操作人员进行操作)。</w:t>
      </w:r>
    </w:p>
    <w:p>
      <w:pPr>
        <w:tabs>
          <w:tab w:val="left" w:pos="2100"/>
        </w:tabs>
        <w:spacing w:line="360" w:lineRule="auto"/>
        <w:rPr>
          <w:rFonts w:hint="eastAsia" w:ascii="方正仿宋_GBK" w:hAnsi="方正仿宋_GBK" w:eastAsia="方正仿宋_GBK" w:cs="方正仿宋_GBK"/>
          <w:bCs/>
          <w:color w:val="auto"/>
          <w:kern w:val="16"/>
          <w:sz w:val="28"/>
          <w:szCs w:val="28"/>
          <w:highlight w:val="none"/>
        </w:rPr>
      </w:pPr>
      <w:r>
        <w:rPr>
          <w:rFonts w:hint="eastAsia" w:ascii="方正仿宋_GBK" w:hAnsi="方正仿宋_GBK" w:eastAsia="方正仿宋_GBK" w:cs="方正仿宋_GBK"/>
          <w:color w:val="auto"/>
          <w:sz w:val="28"/>
          <w:szCs w:val="28"/>
          <w:highlight w:val="none"/>
        </w:rPr>
        <w:t>2、</w:t>
      </w:r>
      <w:r>
        <w:rPr>
          <w:rFonts w:hint="eastAsia" w:ascii="方正仿宋_GBK" w:hAnsi="方正仿宋_GBK" w:eastAsia="方正仿宋_GBK" w:cs="方正仿宋_GBK"/>
          <w:bCs/>
          <w:color w:val="auto"/>
          <w:kern w:val="16"/>
          <w:sz w:val="28"/>
          <w:szCs w:val="28"/>
          <w:highlight w:val="none"/>
        </w:rPr>
        <w:t>安装工程竣工后，在工艺调试期间对甲方操作人员进行岗前培训，并向甲方提供本</w:t>
      </w:r>
      <w:r>
        <w:rPr>
          <w:rFonts w:hint="eastAsia" w:ascii="方正仿宋_GBK" w:hAnsi="方正仿宋_GBK" w:eastAsia="方正仿宋_GBK" w:cs="方正仿宋_GBK"/>
          <w:bCs/>
          <w:color w:val="auto"/>
          <w:kern w:val="16"/>
          <w:sz w:val="28"/>
          <w:szCs w:val="28"/>
          <w:highlight w:val="none"/>
          <w:lang w:val="en-US" w:eastAsia="zh-CN"/>
        </w:rPr>
        <w:t>沼液</w:t>
      </w:r>
      <w:r>
        <w:rPr>
          <w:rFonts w:hint="eastAsia" w:ascii="方正仿宋_GBK" w:hAnsi="方正仿宋_GBK" w:eastAsia="方正仿宋_GBK" w:cs="方正仿宋_GBK"/>
          <w:bCs/>
          <w:color w:val="auto"/>
          <w:kern w:val="16"/>
          <w:sz w:val="28"/>
          <w:szCs w:val="28"/>
          <w:highlight w:val="none"/>
        </w:rPr>
        <w:t>水处理站的相关操作指导书。</w:t>
      </w:r>
    </w:p>
    <w:p>
      <w:pPr>
        <w:tabs>
          <w:tab w:val="left" w:pos="2100"/>
        </w:tabs>
        <w:spacing w:line="360" w:lineRule="auto"/>
        <w:rPr>
          <w:rFonts w:hint="eastAsia" w:ascii="方正仿宋_GBK" w:hAnsi="方正仿宋_GBK" w:eastAsia="方正仿宋_GBK" w:cs="方正仿宋_GBK"/>
          <w:color w:val="auto"/>
          <w:sz w:val="28"/>
          <w:szCs w:val="28"/>
          <w:highlight w:val="none"/>
        </w:rPr>
      </w:pPr>
      <w:r>
        <w:rPr>
          <w:rFonts w:hint="eastAsia" w:ascii="方正仿宋_GBK" w:hAnsi="方正仿宋_GBK" w:eastAsia="方正仿宋_GBK" w:cs="方正仿宋_GBK"/>
          <w:color w:val="auto"/>
          <w:sz w:val="28"/>
          <w:szCs w:val="28"/>
          <w:highlight w:val="none"/>
        </w:rPr>
        <w:t>3、乙方必须严格按</w:t>
      </w:r>
      <w:r>
        <w:rPr>
          <w:rFonts w:hint="eastAsia" w:ascii="方正仿宋_GBK" w:hAnsi="方正仿宋_GBK" w:eastAsia="方正仿宋_GBK" w:cs="方正仿宋_GBK"/>
          <w:bCs/>
          <w:color w:val="auto"/>
          <w:sz w:val="28"/>
          <w:szCs w:val="28"/>
          <w:highlight w:val="none"/>
        </w:rPr>
        <w:t>规程</w:t>
      </w:r>
      <w:r>
        <w:rPr>
          <w:rFonts w:hint="eastAsia" w:ascii="方正仿宋_GBK" w:hAnsi="方正仿宋_GBK" w:eastAsia="方正仿宋_GBK" w:cs="方正仿宋_GBK"/>
          <w:color w:val="auto"/>
          <w:sz w:val="28"/>
          <w:szCs w:val="28"/>
          <w:highlight w:val="none"/>
        </w:rPr>
        <w:t>、</w:t>
      </w:r>
      <w:r>
        <w:rPr>
          <w:rFonts w:hint="eastAsia" w:ascii="方正仿宋_GBK" w:hAnsi="方正仿宋_GBK" w:eastAsia="方正仿宋_GBK" w:cs="方正仿宋_GBK"/>
          <w:bCs/>
          <w:color w:val="auto"/>
          <w:sz w:val="28"/>
          <w:szCs w:val="28"/>
          <w:highlight w:val="none"/>
        </w:rPr>
        <w:t>规范</w:t>
      </w:r>
      <w:r>
        <w:rPr>
          <w:rFonts w:hint="eastAsia" w:ascii="方正仿宋_GBK" w:hAnsi="方正仿宋_GBK" w:eastAsia="方正仿宋_GBK" w:cs="方正仿宋_GBK"/>
          <w:color w:val="auto"/>
          <w:sz w:val="28"/>
          <w:szCs w:val="28"/>
          <w:highlight w:val="none"/>
        </w:rPr>
        <w:t>施工，在施工过程中由于自身原因造成的一切安全事故</w:t>
      </w:r>
      <w:r>
        <w:rPr>
          <w:rFonts w:hint="eastAsia" w:ascii="方正仿宋_GBK" w:hAnsi="方正仿宋_GBK" w:eastAsia="方正仿宋_GBK" w:cs="方正仿宋_GBK"/>
          <w:color w:val="auto"/>
          <w:sz w:val="28"/>
          <w:szCs w:val="28"/>
          <w:highlight w:val="none"/>
          <w:lang w:eastAsia="zh-CN"/>
        </w:rPr>
        <w:t>，包括对甲方、乙方、第三方造成的人身、财产损害</w:t>
      </w:r>
      <w:r>
        <w:rPr>
          <w:rFonts w:hint="eastAsia" w:ascii="方正仿宋_GBK" w:hAnsi="方正仿宋_GBK" w:eastAsia="方正仿宋_GBK" w:cs="方正仿宋_GBK"/>
          <w:color w:val="auto"/>
          <w:sz w:val="28"/>
          <w:szCs w:val="28"/>
          <w:highlight w:val="none"/>
        </w:rPr>
        <w:t>，其</w:t>
      </w:r>
      <w:r>
        <w:rPr>
          <w:rFonts w:hint="eastAsia" w:ascii="方正仿宋_GBK" w:hAnsi="方正仿宋_GBK" w:eastAsia="方正仿宋_GBK" w:cs="方正仿宋_GBK"/>
          <w:color w:val="auto"/>
          <w:sz w:val="28"/>
          <w:szCs w:val="28"/>
          <w:highlight w:val="none"/>
          <w:lang w:eastAsia="zh-CN"/>
        </w:rPr>
        <w:t>民事赔偿</w:t>
      </w:r>
      <w:r>
        <w:rPr>
          <w:rFonts w:hint="eastAsia" w:ascii="方正仿宋_GBK" w:hAnsi="方正仿宋_GBK" w:eastAsia="方正仿宋_GBK" w:cs="方正仿宋_GBK"/>
          <w:color w:val="auto"/>
          <w:sz w:val="28"/>
          <w:szCs w:val="28"/>
          <w:highlight w:val="none"/>
        </w:rPr>
        <w:t>责任</w:t>
      </w:r>
      <w:r>
        <w:rPr>
          <w:rFonts w:hint="eastAsia" w:ascii="方正仿宋_GBK" w:hAnsi="方正仿宋_GBK" w:eastAsia="方正仿宋_GBK" w:cs="方正仿宋_GBK"/>
          <w:color w:val="auto"/>
          <w:sz w:val="28"/>
          <w:szCs w:val="28"/>
          <w:highlight w:val="none"/>
          <w:lang w:eastAsia="zh-CN"/>
        </w:rPr>
        <w:t>及其他责任全部</w:t>
      </w:r>
      <w:r>
        <w:rPr>
          <w:rFonts w:hint="eastAsia" w:ascii="方正仿宋_GBK" w:hAnsi="方正仿宋_GBK" w:eastAsia="方正仿宋_GBK" w:cs="方正仿宋_GBK"/>
          <w:color w:val="auto"/>
          <w:sz w:val="28"/>
          <w:szCs w:val="28"/>
          <w:highlight w:val="none"/>
        </w:rPr>
        <w:t>由乙方</w:t>
      </w:r>
      <w:r>
        <w:rPr>
          <w:rFonts w:hint="eastAsia" w:ascii="方正仿宋_GBK" w:hAnsi="方正仿宋_GBK" w:eastAsia="方正仿宋_GBK" w:cs="方正仿宋_GBK"/>
          <w:color w:val="auto"/>
          <w:sz w:val="28"/>
          <w:szCs w:val="28"/>
          <w:highlight w:val="none"/>
          <w:lang w:eastAsia="zh-CN"/>
        </w:rPr>
        <w:t>承担，甲方不承担任何责任</w:t>
      </w:r>
      <w:r>
        <w:rPr>
          <w:rFonts w:hint="eastAsia" w:ascii="方正仿宋_GBK" w:hAnsi="方正仿宋_GBK" w:eastAsia="方正仿宋_GBK" w:cs="方正仿宋_GBK"/>
          <w:color w:val="auto"/>
          <w:sz w:val="28"/>
          <w:szCs w:val="28"/>
          <w:highlight w:val="none"/>
        </w:rPr>
        <w:t>。</w:t>
      </w:r>
    </w:p>
    <w:p>
      <w:pPr>
        <w:tabs>
          <w:tab w:val="left" w:pos="2100"/>
        </w:tabs>
        <w:spacing w:line="360" w:lineRule="auto"/>
        <w:rPr>
          <w:rFonts w:hint="eastAsia" w:ascii="方正仿宋_GBK" w:hAnsi="方正仿宋_GBK" w:eastAsia="方正仿宋_GBK" w:cs="方正仿宋_GBK"/>
          <w:color w:val="auto"/>
          <w:sz w:val="28"/>
          <w:szCs w:val="28"/>
          <w:highlight w:val="none"/>
          <w:lang w:val="en-US" w:eastAsia="zh-CN"/>
        </w:rPr>
      </w:pPr>
      <w:r>
        <w:rPr>
          <w:rFonts w:hint="eastAsia" w:ascii="方正仿宋_GBK" w:hAnsi="方正仿宋_GBK" w:eastAsia="方正仿宋_GBK" w:cs="方正仿宋_GBK"/>
          <w:color w:val="auto"/>
          <w:sz w:val="28"/>
          <w:szCs w:val="28"/>
          <w:highlight w:val="none"/>
        </w:rPr>
        <w:t>4、乙方在施工中，必须严格遵守甲方</w:t>
      </w:r>
      <w:r>
        <w:rPr>
          <w:rFonts w:hint="eastAsia" w:ascii="方正仿宋_GBK" w:hAnsi="方正仿宋_GBK" w:eastAsia="方正仿宋_GBK" w:cs="方正仿宋_GBK"/>
          <w:color w:val="auto"/>
          <w:sz w:val="28"/>
          <w:szCs w:val="28"/>
          <w:highlight w:val="none"/>
          <w:lang w:val="en-US" w:eastAsia="zh-CN"/>
        </w:rPr>
        <w:t>场</w:t>
      </w:r>
      <w:r>
        <w:rPr>
          <w:rFonts w:hint="eastAsia" w:ascii="方正仿宋_GBK" w:hAnsi="方正仿宋_GBK" w:eastAsia="方正仿宋_GBK" w:cs="方正仿宋_GBK"/>
          <w:color w:val="auto"/>
          <w:sz w:val="28"/>
          <w:szCs w:val="28"/>
          <w:highlight w:val="none"/>
        </w:rPr>
        <w:t>内的一切规章制度</w:t>
      </w:r>
      <w:r>
        <w:rPr>
          <w:rFonts w:hint="eastAsia" w:ascii="方正仿宋_GBK" w:hAnsi="方正仿宋_GBK" w:eastAsia="方正仿宋_GBK" w:cs="方正仿宋_GBK"/>
          <w:color w:val="auto"/>
          <w:sz w:val="28"/>
          <w:szCs w:val="28"/>
          <w:highlight w:val="none"/>
          <w:lang w:eastAsia="zh-CN"/>
        </w:rPr>
        <w:t>（</w:t>
      </w:r>
      <w:r>
        <w:rPr>
          <w:rFonts w:hint="eastAsia" w:ascii="方正仿宋_GBK" w:hAnsi="方正仿宋_GBK" w:eastAsia="方正仿宋_GBK" w:cs="方正仿宋_GBK"/>
          <w:color w:val="auto"/>
          <w:sz w:val="28"/>
          <w:szCs w:val="28"/>
          <w:highlight w:val="none"/>
          <w:lang w:val="en-US" w:eastAsia="zh-CN"/>
        </w:rPr>
        <w:t>特别是生物防疫管理要求</w:t>
      </w:r>
      <w:r>
        <w:rPr>
          <w:rFonts w:hint="eastAsia" w:ascii="方正仿宋_GBK" w:hAnsi="方正仿宋_GBK" w:eastAsia="方正仿宋_GBK" w:cs="方正仿宋_GBK"/>
          <w:color w:val="auto"/>
          <w:sz w:val="28"/>
          <w:szCs w:val="28"/>
          <w:highlight w:val="none"/>
          <w:lang w:eastAsia="zh-CN"/>
        </w:rPr>
        <w:t>）</w:t>
      </w:r>
      <w:r>
        <w:rPr>
          <w:rFonts w:hint="eastAsia" w:ascii="方正仿宋_GBK" w:hAnsi="方正仿宋_GBK" w:eastAsia="方正仿宋_GBK" w:cs="方正仿宋_GBK"/>
          <w:color w:val="auto"/>
          <w:sz w:val="28"/>
          <w:szCs w:val="28"/>
          <w:highlight w:val="none"/>
        </w:rPr>
        <w:t>，</w:t>
      </w:r>
      <w:r>
        <w:rPr>
          <w:rFonts w:hint="eastAsia" w:ascii="方正仿宋_GBK" w:hAnsi="方正仿宋_GBK" w:eastAsia="方正仿宋_GBK" w:cs="方正仿宋_GBK"/>
          <w:color w:val="auto"/>
          <w:sz w:val="28"/>
          <w:szCs w:val="28"/>
          <w:highlight w:val="none"/>
          <w:lang w:val="en-US" w:eastAsia="zh-CN"/>
        </w:rPr>
        <w:t>进场施工前先签订生物防疫管理规定，并严格按照要求接受管理，如有违规，按甲方管理规定进行处罚。</w:t>
      </w:r>
    </w:p>
    <w:p>
      <w:pPr>
        <w:tabs>
          <w:tab w:val="left" w:pos="2100"/>
        </w:tabs>
        <w:spacing w:line="360" w:lineRule="auto"/>
        <w:rPr>
          <w:rFonts w:hint="eastAsia" w:ascii="方正仿宋_GBK" w:hAnsi="方正仿宋_GBK" w:eastAsia="方正仿宋_GBK" w:cs="方正仿宋_GBK"/>
          <w:color w:val="auto"/>
          <w:sz w:val="28"/>
          <w:szCs w:val="28"/>
          <w:highlight w:val="none"/>
        </w:rPr>
      </w:pPr>
      <w:r>
        <w:rPr>
          <w:rFonts w:hint="eastAsia" w:ascii="方正仿宋_GBK" w:hAnsi="方正仿宋_GBK" w:eastAsia="方正仿宋_GBK" w:cs="方正仿宋_GBK"/>
          <w:color w:val="auto"/>
          <w:sz w:val="28"/>
          <w:szCs w:val="28"/>
          <w:highlight w:val="none"/>
          <w:lang w:val="en-US" w:eastAsia="zh-CN"/>
        </w:rPr>
        <w:t>5、乙方严格按照合同工期进行施工，每延迟一天，按合同金额的万分之五扣除违约金。</w:t>
      </w:r>
    </w:p>
    <w:p>
      <w:pPr>
        <w:spacing w:line="360" w:lineRule="auto"/>
        <w:rPr>
          <w:rFonts w:hint="eastAsia" w:ascii="方正仿宋_GBK" w:hAnsi="方正仿宋_GBK" w:eastAsia="方正仿宋_GBK" w:cs="方正仿宋_GBK"/>
          <w:b/>
          <w:color w:val="auto"/>
          <w:sz w:val="28"/>
          <w:szCs w:val="28"/>
          <w:highlight w:val="none"/>
        </w:rPr>
      </w:pPr>
      <w:r>
        <w:rPr>
          <w:rFonts w:hint="eastAsia" w:ascii="方正仿宋_GBK" w:hAnsi="方正仿宋_GBK" w:eastAsia="方正仿宋_GBK" w:cs="方正仿宋_GBK"/>
          <w:b/>
          <w:color w:val="auto"/>
          <w:sz w:val="28"/>
          <w:szCs w:val="28"/>
          <w:highlight w:val="none"/>
        </w:rPr>
        <w:t>第</w:t>
      </w:r>
      <w:r>
        <w:rPr>
          <w:rFonts w:hint="eastAsia" w:ascii="方正仿宋_GBK" w:hAnsi="方正仿宋_GBK" w:eastAsia="方正仿宋_GBK" w:cs="方正仿宋_GBK"/>
          <w:b/>
          <w:color w:val="auto"/>
          <w:sz w:val="28"/>
          <w:szCs w:val="28"/>
          <w:highlight w:val="none"/>
          <w:lang w:val="en-US" w:eastAsia="zh-CN"/>
        </w:rPr>
        <w:t>七</w:t>
      </w:r>
      <w:r>
        <w:rPr>
          <w:rFonts w:hint="eastAsia" w:ascii="方正仿宋_GBK" w:hAnsi="方正仿宋_GBK" w:eastAsia="方正仿宋_GBK" w:cs="方正仿宋_GBK"/>
          <w:b/>
          <w:color w:val="auto"/>
          <w:sz w:val="28"/>
          <w:szCs w:val="28"/>
          <w:highlight w:val="none"/>
        </w:rPr>
        <w:t>条、安全施工</w:t>
      </w:r>
    </w:p>
    <w:p>
      <w:pPr>
        <w:rPr>
          <w:rFonts w:hint="eastAsia" w:ascii="方正仿宋_GBK" w:hAnsi="方正仿宋_GBK" w:eastAsia="方正仿宋_GBK" w:cs="方正仿宋_GBK"/>
          <w:color w:val="auto"/>
          <w:sz w:val="28"/>
          <w:szCs w:val="28"/>
          <w:highlight w:val="none"/>
        </w:rPr>
      </w:pPr>
      <w:r>
        <w:rPr>
          <w:rFonts w:hint="eastAsia" w:ascii="方正仿宋_GBK" w:hAnsi="方正仿宋_GBK" w:eastAsia="方正仿宋_GBK" w:cs="方正仿宋_GBK"/>
          <w:color w:val="auto"/>
          <w:sz w:val="28"/>
          <w:szCs w:val="28"/>
          <w:highlight w:val="none"/>
        </w:rPr>
        <w:t>1、甲方应严格贯彻执行国家、省、市有关行业部门的条例，掌握安全动态。对上级部门相关安全工作的批示、命令和规定等及时向乙方传达，并对落实情况进行监督检查。</w:t>
      </w:r>
    </w:p>
    <w:p>
      <w:pPr>
        <w:rPr>
          <w:rFonts w:hint="eastAsia" w:ascii="方正仿宋_GBK" w:hAnsi="方正仿宋_GBK" w:eastAsia="方正仿宋_GBK" w:cs="方正仿宋_GBK"/>
          <w:color w:val="auto"/>
          <w:sz w:val="28"/>
          <w:szCs w:val="28"/>
          <w:highlight w:val="none"/>
        </w:rPr>
      </w:pPr>
      <w:r>
        <w:rPr>
          <w:rFonts w:hint="eastAsia" w:ascii="方正仿宋_GBK" w:hAnsi="方正仿宋_GBK" w:eastAsia="方正仿宋_GBK" w:cs="方正仿宋_GBK"/>
          <w:color w:val="auto"/>
          <w:sz w:val="28"/>
          <w:szCs w:val="28"/>
          <w:highlight w:val="none"/>
        </w:rPr>
        <w:t>2、甲方有权对乙方的安全生产管理和文明施工管理工作进行监督、检查。</w:t>
      </w:r>
    </w:p>
    <w:p>
      <w:pPr>
        <w:rPr>
          <w:rFonts w:hint="eastAsia" w:ascii="方正仿宋_GBK" w:hAnsi="方正仿宋_GBK" w:eastAsia="方正仿宋_GBK" w:cs="方正仿宋_GBK"/>
          <w:color w:val="auto"/>
          <w:sz w:val="28"/>
          <w:szCs w:val="28"/>
          <w:highlight w:val="none"/>
        </w:rPr>
      </w:pPr>
      <w:r>
        <w:rPr>
          <w:rFonts w:hint="eastAsia" w:ascii="方正仿宋_GBK" w:hAnsi="方正仿宋_GBK" w:eastAsia="方正仿宋_GBK" w:cs="方正仿宋_GBK"/>
          <w:color w:val="auto"/>
          <w:sz w:val="28"/>
          <w:szCs w:val="28"/>
          <w:highlight w:val="none"/>
        </w:rPr>
        <w:t>3、施工期间，因地震、山体塌方和山洪爆发等不可抗力原因造成的在乙方施工现场的人员和自身物资财产损失，甲乙双方各自承担其相应责任。即乙方施工人员伤亡及其财产的损失由乙方自己承担；甲方及其第三方人员的伤亡和在建工程及设备等的财产损失，由甲方承担。</w:t>
      </w:r>
    </w:p>
    <w:p>
      <w:pPr>
        <w:rPr>
          <w:rFonts w:hint="eastAsia" w:ascii="方正仿宋_GBK" w:hAnsi="方正仿宋_GBK" w:eastAsia="方正仿宋_GBK" w:cs="方正仿宋_GBK"/>
          <w:color w:val="auto"/>
          <w:sz w:val="28"/>
          <w:szCs w:val="28"/>
          <w:highlight w:val="none"/>
        </w:rPr>
      </w:pPr>
      <w:r>
        <w:rPr>
          <w:rFonts w:hint="eastAsia" w:ascii="方正仿宋_GBK" w:hAnsi="方正仿宋_GBK" w:eastAsia="方正仿宋_GBK" w:cs="方正仿宋_GBK"/>
          <w:color w:val="auto"/>
          <w:sz w:val="28"/>
          <w:szCs w:val="28"/>
          <w:highlight w:val="none"/>
          <w:lang w:val="en-US" w:eastAsia="zh-CN"/>
        </w:rPr>
        <w:t>4</w:t>
      </w:r>
      <w:r>
        <w:rPr>
          <w:rFonts w:hint="eastAsia" w:ascii="方正仿宋_GBK" w:hAnsi="方正仿宋_GBK" w:eastAsia="方正仿宋_GBK" w:cs="方正仿宋_GBK"/>
          <w:color w:val="auto"/>
          <w:sz w:val="28"/>
          <w:szCs w:val="28"/>
          <w:highlight w:val="none"/>
        </w:rPr>
        <w:t>、乙方对其施工队所聘任的劳务人员，应当按照劳动法规定签订劳动合同，办理人员意外险及工作保险等，因乙方疏忽没有办理由乙方承担相应的责任。</w:t>
      </w:r>
    </w:p>
    <w:p>
      <w:pPr>
        <w:rPr>
          <w:rFonts w:hint="eastAsia" w:ascii="方正仿宋_GBK" w:hAnsi="方正仿宋_GBK" w:eastAsia="方正仿宋_GBK" w:cs="方正仿宋_GBK"/>
          <w:color w:val="auto"/>
          <w:sz w:val="28"/>
          <w:szCs w:val="28"/>
          <w:highlight w:val="none"/>
        </w:rPr>
      </w:pPr>
      <w:r>
        <w:rPr>
          <w:rFonts w:hint="eastAsia" w:ascii="方正仿宋_GBK" w:hAnsi="方正仿宋_GBK" w:eastAsia="方正仿宋_GBK" w:cs="方正仿宋_GBK"/>
          <w:color w:val="auto"/>
          <w:sz w:val="28"/>
          <w:szCs w:val="28"/>
          <w:highlight w:val="none"/>
          <w:lang w:val="en-US" w:eastAsia="zh-CN"/>
        </w:rPr>
        <w:t>5</w:t>
      </w:r>
      <w:r>
        <w:rPr>
          <w:rFonts w:hint="eastAsia" w:ascii="方正仿宋_GBK" w:hAnsi="方正仿宋_GBK" w:eastAsia="方正仿宋_GBK" w:cs="方正仿宋_GBK"/>
          <w:color w:val="auto"/>
          <w:sz w:val="28"/>
          <w:szCs w:val="28"/>
          <w:highlight w:val="none"/>
        </w:rPr>
        <w:t>、乙方应严格遵守国家有关劳动保护法规及甲方的各项安全管理制度，对进入施工现场的所有作业人员做好安全教育及安全技术交底，同时填写书面记录。</w:t>
      </w:r>
    </w:p>
    <w:p>
      <w:pPr>
        <w:rPr>
          <w:rFonts w:hint="eastAsia" w:ascii="方正仿宋_GBK" w:hAnsi="方正仿宋_GBK" w:eastAsia="方正仿宋_GBK" w:cs="方正仿宋_GBK"/>
          <w:color w:val="auto"/>
          <w:sz w:val="28"/>
          <w:szCs w:val="28"/>
          <w:highlight w:val="none"/>
        </w:rPr>
      </w:pPr>
      <w:r>
        <w:rPr>
          <w:rFonts w:hint="eastAsia" w:ascii="方正仿宋_GBK" w:hAnsi="方正仿宋_GBK" w:eastAsia="方正仿宋_GBK" w:cs="方正仿宋_GBK"/>
          <w:color w:val="auto"/>
          <w:sz w:val="28"/>
          <w:szCs w:val="28"/>
          <w:highlight w:val="none"/>
          <w:lang w:val="en-US" w:eastAsia="zh-CN"/>
        </w:rPr>
        <w:t>6</w:t>
      </w:r>
      <w:r>
        <w:rPr>
          <w:rFonts w:hint="eastAsia" w:ascii="方正仿宋_GBK" w:hAnsi="方正仿宋_GBK" w:eastAsia="方正仿宋_GBK" w:cs="方正仿宋_GBK"/>
          <w:color w:val="auto"/>
          <w:sz w:val="28"/>
          <w:szCs w:val="28"/>
          <w:highlight w:val="none"/>
        </w:rPr>
        <w:t>、乙方对其施工人员在施工现场的安全负全责，其施工人员在施工现场造成的人员伤亡由乙方自己承担。</w:t>
      </w:r>
    </w:p>
    <w:p>
      <w:pPr>
        <w:rPr>
          <w:rFonts w:hint="eastAsia" w:ascii="方正仿宋_GBK" w:hAnsi="方正仿宋_GBK" w:eastAsia="方正仿宋_GBK" w:cs="方正仿宋_GBK"/>
          <w:color w:val="auto"/>
          <w:sz w:val="28"/>
          <w:szCs w:val="28"/>
          <w:highlight w:val="none"/>
        </w:rPr>
      </w:pPr>
      <w:r>
        <w:rPr>
          <w:rFonts w:hint="eastAsia" w:ascii="方正仿宋_GBK" w:hAnsi="方正仿宋_GBK" w:eastAsia="方正仿宋_GBK" w:cs="方正仿宋_GBK"/>
          <w:color w:val="auto"/>
          <w:sz w:val="28"/>
          <w:szCs w:val="28"/>
          <w:highlight w:val="none"/>
          <w:lang w:val="en-US" w:eastAsia="zh-CN"/>
        </w:rPr>
        <w:t>7</w:t>
      </w:r>
      <w:r>
        <w:rPr>
          <w:rFonts w:hint="eastAsia" w:ascii="方正仿宋_GBK" w:hAnsi="方正仿宋_GBK" w:eastAsia="方正仿宋_GBK" w:cs="方正仿宋_GBK"/>
          <w:color w:val="auto"/>
          <w:sz w:val="28"/>
          <w:szCs w:val="28"/>
          <w:highlight w:val="none"/>
        </w:rPr>
        <w:t>、乙方应采取各项措施，消除存在的各种安全隐患，防止安全事故的发生，以维护甲方的声誉和利益。</w:t>
      </w:r>
    </w:p>
    <w:p>
      <w:pPr>
        <w:spacing w:line="360" w:lineRule="auto"/>
        <w:jc w:val="left"/>
        <w:rPr>
          <w:rFonts w:hint="eastAsia" w:ascii="方正仿宋_GBK" w:hAnsi="方正仿宋_GBK" w:eastAsia="方正仿宋_GBK" w:cs="方正仿宋_GBK"/>
          <w:b/>
          <w:bCs/>
          <w:color w:val="auto"/>
          <w:sz w:val="28"/>
          <w:szCs w:val="28"/>
          <w:highlight w:val="none"/>
        </w:rPr>
      </w:pPr>
      <w:r>
        <w:rPr>
          <w:rFonts w:hint="eastAsia" w:ascii="方正仿宋_GBK" w:hAnsi="方正仿宋_GBK" w:eastAsia="方正仿宋_GBK" w:cs="方正仿宋_GBK"/>
          <w:b/>
          <w:bCs/>
          <w:color w:val="auto"/>
          <w:sz w:val="28"/>
          <w:szCs w:val="28"/>
          <w:highlight w:val="none"/>
        </w:rPr>
        <w:t>第</w:t>
      </w:r>
      <w:r>
        <w:rPr>
          <w:rFonts w:hint="eastAsia" w:ascii="方正仿宋_GBK" w:hAnsi="方正仿宋_GBK" w:eastAsia="方正仿宋_GBK" w:cs="方正仿宋_GBK"/>
          <w:b/>
          <w:bCs/>
          <w:color w:val="auto"/>
          <w:sz w:val="28"/>
          <w:szCs w:val="28"/>
          <w:highlight w:val="none"/>
          <w:lang w:val="en-US" w:eastAsia="zh-CN"/>
        </w:rPr>
        <w:t>八</w:t>
      </w:r>
      <w:r>
        <w:rPr>
          <w:rFonts w:hint="eastAsia" w:ascii="方正仿宋_GBK" w:hAnsi="方正仿宋_GBK" w:eastAsia="方正仿宋_GBK" w:cs="方正仿宋_GBK"/>
          <w:b/>
          <w:bCs/>
          <w:color w:val="auto"/>
          <w:sz w:val="28"/>
          <w:szCs w:val="28"/>
          <w:highlight w:val="none"/>
        </w:rPr>
        <w:t>条、违约责任</w:t>
      </w:r>
    </w:p>
    <w:p>
      <w:pPr>
        <w:spacing w:line="360" w:lineRule="auto"/>
        <w:jc w:val="left"/>
        <w:rPr>
          <w:rFonts w:hint="eastAsia" w:ascii="方正仿宋_GBK" w:hAnsi="方正仿宋_GBK" w:eastAsia="方正仿宋_GBK" w:cs="方正仿宋_GBK"/>
          <w:color w:val="auto"/>
          <w:sz w:val="28"/>
          <w:szCs w:val="28"/>
          <w:highlight w:val="none"/>
        </w:rPr>
      </w:pPr>
      <w:r>
        <w:rPr>
          <w:rFonts w:hint="eastAsia" w:ascii="方正仿宋_GBK" w:hAnsi="方正仿宋_GBK" w:eastAsia="方正仿宋_GBK" w:cs="方正仿宋_GBK"/>
          <w:color w:val="auto"/>
          <w:sz w:val="28"/>
          <w:szCs w:val="28"/>
          <w:highlight w:val="none"/>
        </w:rPr>
        <w:t>1、合同签订后，任何一方</w:t>
      </w:r>
      <w:r>
        <w:rPr>
          <w:rFonts w:hint="eastAsia" w:ascii="方正仿宋_GBK" w:hAnsi="方正仿宋_GBK" w:eastAsia="方正仿宋_GBK" w:cs="方正仿宋_GBK"/>
          <w:color w:val="auto"/>
          <w:sz w:val="28"/>
          <w:szCs w:val="28"/>
          <w:highlight w:val="none"/>
          <w:lang w:eastAsia="zh-CN"/>
        </w:rPr>
        <w:t>无故</w:t>
      </w:r>
      <w:r>
        <w:rPr>
          <w:rFonts w:hint="eastAsia" w:ascii="方正仿宋_GBK" w:hAnsi="方正仿宋_GBK" w:eastAsia="方正仿宋_GBK" w:cs="方正仿宋_GBK"/>
          <w:color w:val="auto"/>
          <w:sz w:val="28"/>
          <w:szCs w:val="28"/>
          <w:highlight w:val="none"/>
        </w:rPr>
        <w:t>不履行合同</w:t>
      </w:r>
      <w:r>
        <w:rPr>
          <w:rFonts w:hint="eastAsia" w:ascii="方正仿宋_GBK" w:hAnsi="方正仿宋_GBK" w:eastAsia="方正仿宋_GBK" w:cs="方正仿宋_GBK"/>
          <w:color w:val="auto"/>
          <w:sz w:val="28"/>
          <w:szCs w:val="28"/>
          <w:highlight w:val="none"/>
          <w:lang w:eastAsia="zh-CN"/>
        </w:rPr>
        <w:t>导致合同目的无法实现的</w:t>
      </w:r>
      <w:r>
        <w:rPr>
          <w:rFonts w:hint="eastAsia" w:ascii="方正仿宋_GBK" w:hAnsi="方正仿宋_GBK" w:eastAsia="方正仿宋_GBK" w:cs="方正仿宋_GBK"/>
          <w:color w:val="auto"/>
          <w:sz w:val="28"/>
          <w:szCs w:val="28"/>
          <w:highlight w:val="none"/>
        </w:rPr>
        <w:t>，均需赔偿对方总工程款的20%的违约金，如损失大于20%则按实际发生赔偿。</w:t>
      </w:r>
    </w:p>
    <w:p>
      <w:pPr>
        <w:adjustRightInd w:val="0"/>
        <w:snapToGrid w:val="0"/>
        <w:spacing w:line="360" w:lineRule="auto"/>
        <w:rPr>
          <w:rFonts w:hint="eastAsia" w:ascii="方正仿宋_GBK" w:hAnsi="方正仿宋_GBK" w:eastAsia="方正仿宋_GBK" w:cs="方正仿宋_GBK"/>
          <w:color w:val="auto"/>
          <w:sz w:val="28"/>
          <w:szCs w:val="28"/>
          <w:highlight w:val="none"/>
        </w:rPr>
      </w:pPr>
      <w:r>
        <w:rPr>
          <w:rFonts w:hint="eastAsia" w:ascii="方正仿宋_GBK" w:hAnsi="方正仿宋_GBK" w:eastAsia="方正仿宋_GBK" w:cs="方正仿宋_GBK"/>
          <w:b/>
          <w:color w:val="auto"/>
          <w:sz w:val="28"/>
          <w:szCs w:val="28"/>
          <w:highlight w:val="none"/>
        </w:rPr>
        <w:t>2</w:t>
      </w:r>
      <w:r>
        <w:rPr>
          <w:rFonts w:hint="eastAsia" w:ascii="方正仿宋_GBK" w:hAnsi="方正仿宋_GBK" w:eastAsia="方正仿宋_GBK" w:cs="方正仿宋_GBK"/>
          <w:color w:val="auto"/>
          <w:sz w:val="28"/>
          <w:szCs w:val="28"/>
          <w:highlight w:val="none"/>
        </w:rPr>
        <w:t>、甲方不按合同约定支付工程款，每拖延一天，工期顺延，</w:t>
      </w:r>
      <w:r>
        <w:rPr>
          <w:rFonts w:hint="eastAsia" w:ascii="方正仿宋_GBK" w:hAnsi="方正仿宋_GBK" w:eastAsia="方正仿宋_GBK" w:cs="方正仿宋_GBK"/>
          <w:color w:val="auto"/>
          <w:sz w:val="28"/>
          <w:szCs w:val="28"/>
          <w:highlight w:val="none"/>
          <w:lang w:eastAsia="zh-CN"/>
        </w:rPr>
        <w:t>每逾期一天</w:t>
      </w:r>
      <w:r>
        <w:rPr>
          <w:rFonts w:hint="eastAsia" w:ascii="方正仿宋_GBK" w:hAnsi="方正仿宋_GBK" w:eastAsia="方正仿宋_GBK" w:cs="方正仿宋_GBK"/>
          <w:color w:val="auto"/>
          <w:sz w:val="28"/>
          <w:szCs w:val="28"/>
          <w:highlight w:val="none"/>
        </w:rPr>
        <w:t>按</w:t>
      </w:r>
      <w:r>
        <w:rPr>
          <w:rFonts w:hint="eastAsia" w:ascii="方正仿宋_GBK" w:hAnsi="方正仿宋_GBK" w:eastAsia="方正仿宋_GBK" w:cs="方正仿宋_GBK"/>
          <w:color w:val="auto"/>
          <w:sz w:val="28"/>
          <w:szCs w:val="28"/>
          <w:highlight w:val="none"/>
          <w:lang w:eastAsia="zh-CN"/>
        </w:rPr>
        <w:t>欠款额的万分之五支付逾期付</w:t>
      </w:r>
      <w:r>
        <w:rPr>
          <w:rFonts w:hint="eastAsia" w:ascii="方正仿宋_GBK" w:hAnsi="方正仿宋_GBK" w:eastAsia="方正仿宋_GBK" w:cs="方正仿宋_GBK"/>
          <w:color w:val="auto"/>
          <w:sz w:val="28"/>
          <w:szCs w:val="28"/>
          <w:highlight w:val="none"/>
        </w:rPr>
        <w:t>款违约金。</w:t>
      </w:r>
    </w:p>
    <w:p>
      <w:pPr>
        <w:rPr>
          <w:rFonts w:hint="eastAsia" w:ascii="方正仿宋_GBK" w:hAnsi="方正仿宋_GBK" w:eastAsia="方正仿宋_GBK" w:cs="方正仿宋_GBK"/>
          <w:color w:val="auto"/>
          <w:sz w:val="28"/>
          <w:szCs w:val="28"/>
          <w:highlight w:val="none"/>
        </w:rPr>
      </w:pPr>
      <w:r>
        <w:rPr>
          <w:rFonts w:hint="eastAsia" w:ascii="方正仿宋_GBK" w:hAnsi="方正仿宋_GBK" w:eastAsia="方正仿宋_GBK" w:cs="方正仿宋_GBK"/>
          <w:color w:val="auto"/>
          <w:sz w:val="28"/>
          <w:szCs w:val="28"/>
          <w:highlight w:val="none"/>
          <w:lang w:val="en-US" w:eastAsia="zh-CN"/>
        </w:rPr>
        <w:t>3</w:t>
      </w:r>
      <w:r>
        <w:rPr>
          <w:rFonts w:hint="eastAsia" w:ascii="方正仿宋_GBK" w:hAnsi="方正仿宋_GBK" w:eastAsia="方正仿宋_GBK" w:cs="方正仿宋_GBK"/>
          <w:color w:val="auto"/>
          <w:sz w:val="28"/>
          <w:szCs w:val="28"/>
          <w:highlight w:val="none"/>
        </w:rPr>
        <w:t>、</w:t>
      </w:r>
      <w:r>
        <w:rPr>
          <w:rFonts w:hint="eastAsia" w:ascii="方正仿宋_GBK" w:hAnsi="方正仿宋_GBK" w:eastAsia="方正仿宋_GBK" w:cs="方正仿宋_GBK"/>
          <w:color w:val="auto"/>
          <w:sz w:val="28"/>
          <w:szCs w:val="28"/>
          <w:highlight w:val="none"/>
          <w:lang w:eastAsia="zh-CN"/>
        </w:rPr>
        <w:t>乙方超期</w:t>
      </w:r>
      <w:r>
        <w:rPr>
          <w:rFonts w:hint="eastAsia" w:ascii="方正仿宋_GBK" w:hAnsi="方正仿宋_GBK" w:eastAsia="方正仿宋_GBK" w:cs="方正仿宋_GBK"/>
          <w:color w:val="auto"/>
          <w:sz w:val="28"/>
          <w:szCs w:val="28"/>
          <w:highlight w:val="none"/>
          <w:lang w:val="en-US" w:eastAsia="zh-CN"/>
        </w:rPr>
        <w:t>30天仍未到货或未安装调试合格或第三方检测未合格的</w:t>
      </w:r>
      <w:r>
        <w:rPr>
          <w:rFonts w:hint="eastAsia" w:ascii="方正仿宋_GBK" w:hAnsi="方正仿宋_GBK" w:eastAsia="方正仿宋_GBK" w:cs="方正仿宋_GBK"/>
          <w:color w:val="auto"/>
          <w:sz w:val="28"/>
          <w:szCs w:val="28"/>
          <w:highlight w:val="none"/>
        </w:rPr>
        <w:t>，</w:t>
      </w:r>
      <w:r>
        <w:rPr>
          <w:rFonts w:hint="eastAsia" w:ascii="方正仿宋_GBK" w:hAnsi="方正仿宋_GBK" w:eastAsia="方正仿宋_GBK" w:cs="方正仿宋_GBK"/>
          <w:color w:val="auto"/>
          <w:sz w:val="28"/>
          <w:szCs w:val="28"/>
          <w:highlight w:val="none"/>
          <w:lang w:eastAsia="zh-CN"/>
        </w:rPr>
        <w:t>甲方有权解除本合同且不承担任何违约、赔偿责任，乙方</w:t>
      </w:r>
      <w:r>
        <w:rPr>
          <w:rFonts w:hint="eastAsia" w:ascii="方正仿宋_GBK" w:hAnsi="方正仿宋_GBK" w:eastAsia="方正仿宋_GBK" w:cs="方正仿宋_GBK"/>
          <w:color w:val="auto"/>
          <w:sz w:val="28"/>
          <w:szCs w:val="28"/>
          <w:highlight w:val="none"/>
        </w:rPr>
        <w:t>应</w:t>
      </w:r>
      <w:r>
        <w:rPr>
          <w:rFonts w:hint="eastAsia" w:ascii="方正仿宋_GBK" w:hAnsi="方正仿宋_GBK" w:eastAsia="方正仿宋_GBK" w:cs="方正仿宋_GBK"/>
          <w:color w:val="auto"/>
          <w:sz w:val="28"/>
          <w:szCs w:val="28"/>
          <w:highlight w:val="none"/>
          <w:lang w:eastAsia="zh-CN"/>
        </w:rPr>
        <w:t>当立即</w:t>
      </w:r>
      <w:r>
        <w:rPr>
          <w:rFonts w:hint="eastAsia" w:ascii="方正仿宋_GBK" w:hAnsi="方正仿宋_GBK" w:eastAsia="方正仿宋_GBK" w:cs="方正仿宋_GBK"/>
          <w:color w:val="auto"/>
          <w:sz w:val="28"/>
          <w:szCs w:val="28"/>
          <w:highlight w:val="none"/>
        </w:rPr>
        <w:t>全额退还甲方</w:t>
      </w:r>
      <w:r>
        <w:rPr>
          <w:rFonts w:hint="eastAsia" w:ascii="方正仿宋_GBK" w:hAnsi="方正仿宋_GBK" w:eastAsia="方正仿宋_GBK" w:cs="方正仿宋_GBK"/>
          <w:color w:val="auto"/>
          <w:sz w:val="28"/>
          <w:szCs w:val="28"/>
          <w:highlight w:val="none"/>
          <w:lang w:eastAsia="zh-CN"/>
        </w:rPr>
        <w:t>已付款项</w:t>
      </w:r>
      <w:r>
        <w:rPr>
          <w:rFonts w:hint="eastAsia" w:ascii="方正仿宋_GBK" w:hAnsi="方正仿宋_GBK" w:eastAsia="方正仿宋_GBK" w:cs="方正仿宋_GBK"/>
          <w:color w:val="auto"/>
          <w:sz w:val="28"/>
          <w:szCs w:val="28"/>
          <w:highlight w:val="none"/>
        </w:rPr>
        <w:t>。</w:t>
      </w:r>
    </w:p>
    <w:p>
      <w:pPr>
        <w:spacing w:line="360" w:lineRule="auto"/>
        <w:jc w:val="left"/>
        <w:rPr>
          <w:rFonts w:hint="eastAsia" w:ascii="方正仿宋_GBK" w:hAnsi="方正仿宋_GBK" w:eastAsia="方正仿宋_GBK" w:cs="方正仿宋_GBK"/>
          <w:b/>
          <w:color w:val="auto"/>
          <w:sz w:val="28"/>
          <w:szCs w:val="28"/>
          <w:highlight w:val="none"/>
        </w:rPr>
      </w:pPr>
      <w:r>
        <w:rPr>
          <w:rFonts w:hint="eastAsia" w:ascii="方正仿宋_GBK" w:hAnsi="方正仿宋_GBK" w:eastAsia="方正仿宋_GBK" w:cs="方正仿宋_GBK"/>
          <w:b/>
          <w:color w:val="auto"/>
          <w:sz w:val="28"/>
          <w:szCs w:val="28"/>
          <w:highlight w:val="none"/>
        </w:rPr>
        <w:t>第</w:t>
      </w:r>
      <w:r>
        <w:rPr>
          <w:rFonts w:hint="eastAsia" w:ascii="方正仿宋_GBK" w:hAnsi="方正仿宋_GBK" w:eastAsia="方正仿宋_GBK" w:cs="方正仿宋_GBK"/>
          <w:b/>
          <w:color w:val="auto"/>
          <w:sz w:val="28"/>
          <w:szCs w:val="28"/>
          <w:highlight w:val="none"/>
          <w:lang w:val="en-US" w:eastAsia="zh-CN"/>
        </w:rPr>
        <w:t>九</w:t>
      </w:r>
      <w:r>
        <w:rPr>
          <w:rFonts w:hint="eastAsia" w:ascii="方正仿宋_GBK" w:hAnsi="方正仿宋_GBK" w:eastAsia="方正仿宋_GBK" w:cs="方正仿宋_GBK"/>
          <w:b/>
          <w:color w:val="auto"/>
          <w:sz w:val="28"/>
          <w:szCs w:val="28"/>
          <w:highlight w:val="none"/>
        </w:rPr>
        <w:t>条、纠纷解决办法</w:t>
      </w:r>
    </w:p>
    <w:p>
      <w:pPr>
        <w:spacing w:line="360" w:lineRule="auto"/>
        <w:jc w:val="left"/>
        <w:rPr>
          <w:rFonts w:hint="eastAsia" w:ascii="方正仿宋_GBK" w:hAnsi="方正仿宋_GBK" w:eastAsia="方正仿宋_GBK" w:cs="方正仿宋_GBK"/>
          <w:color w:val="auto"/>
          <w:sz w:val="28"/>
          <w:szCs w:val="28"/>
          <w:highlight w:val="none"/>
        </w:rPr>
      </w:pPr>
      <w:r>
        <w:rPr>
          <w:rFonts w:hint="eastAsia" w:ascii="方正仿宋_GBK" w:hAnsi="方正仿宋_GBK" w:eastAsia="方正仿宋_GBK" w:cs="方正仿宋_GBK"/>
          <w:color w:val="auto"/>
          <w:sz w:val="28"/>
          <w:szCs w:val="28"/>
          <w:highlight w:val="none"/>
        </w:rPr>
        <w:t>1、甲、乙双方因履行本合同所产生的任何纠纷，均应首先通过友好协商的方式解决。如协商不成，任何一方均可依法向甲方所在地的人民法院提起诉讼。</w:t>
      </w:r>
    </w:p>
    <w:p>
      <w:pPr>
        <w:spacing w:line="360" w:lineRule="auto"/>
        <w:jc w:val="left"/>
        <w:rPr>
          <w:rFonts w:hint="eastAsia" w:ascii="方正仿宋_GBK" w:hAnsi="方正仿宋_GBK" w:eastAsia="方正仿宋_GBK" w:cs="方正仿宋_GBK"/>
          <w:b/>
          <w:color w:val="auto"/>
          <w:sz w:val="28"/>
          <w:szCs w:val="28"/>
          <w:highlight w:val="none"/>
        </w:rPr>
      </w:pPr>
      <w:r>
        <w:rPr>
          <w:rFonts w:hint="eastAsia" w:ascii="方正仿宋_GBK" w:hAnsi="方正仿宋_GBK" w:eastAsia="方正仿宋_GBK" w:cs="方正仿宋_GBK"/>
          <w:b/>
          <w:color w:val="auto"/>
          <w:sz w:val="28"/>
          <w:szCs w:val="28"/>
          <w:highlight w:val="none"/>
        </w:rPr>
        <w:t>第</w:t>
      </w:r>
      <w:r>
        <w:rPr>
          <w:rFonts w:hint="eastAsia" w:ascii="方正仿宋_GBK" w:hAnsi="方正仿宋_GBK" w:eastAsia="方正仿宋_GBK" w:cs="方正仿宋_GBK"/>
          <w:b/>
          <w:color w:val="auto"/>
          <w:sz w:val="28"/>
          <w:szCs w:val="28"/>
          <w:highlight w:val="none"/>
          <w:lang w:val="en-US" w:eastAsia="zh-CN"/>
        </w:rPr>
        <w:t>十</w:t>
      </w:r>
      <w:r>
        <w:rPr>
          <w:rFonts w:hint="eastAsia" w:ascii="方正仿宋_GBK" w:hAnsi="方正仿宋_GBK" w:eastAsia="方正仿宋_GBK" w:cs="方正仿宋_GBK"/>
          <w:b/>
          <w:color w:val="auto"/>
          <w:sz w:val="28"/>
          <w:szCs w:val="28"/>
          <w:highlight w:val="none"/>
        </w:rPr>
        <w:t>条、附则</w:t>
      </w:r>
    </w:p>
    <w:p>
      <w:pPr>
        <w:spacing w:line="360" w:lineRule="auto"/>
        <w:jc w:val="left"/>
        <w:rPr>
          <w:rFonts w:hint="eastAsia" w:ascii="方正仿宋_GBK" w:hAnsi="方正仿宋_GBK" w:eastAsia="方正仿宋_GBK" w:cs="方正仿宋_GBK"/>
          <w:b w:val="0"/>
          <w:bCs w:val="0"/>
          <w:color w:val="auto"/>
          <w:sz w:val="28"/>
          <w:szCs w:val="28"/>
          <w:highlight w:val="none"/>
        </w:rPr>
      </w:pPr>
      <w:r>
        <w:rPr>
          <w:rFonts w:hint="eastAsia" w:ascii="方正仿宋_GBK" w:hAnsi="方正仿宋_GBK" w:eastAsia="方正仿宋_GBK" w:cs="方正仿宋_GBK"/>
          <w:b w:val="0"/>
          <w:bCs w:val="0"/>
          <w:color w:val="auto"/>
          <w:sz w:val="28"/>
          <w:szCs w:val="28"/>
          <w:highlight w:val="none"/>
        </w:rPr>
        <w:t>1、本合同一式</w:t>
      </w:r>
      <w:r>
        <w:rPr>
          <w:rFonts w:hint="eastAsia" w:ascii="方正仿宋_GBK" w:hAnsi="方正仿宋_GBK" w:eastAsia="方正仿宋_GBK" w:cs="方正仿宋_GBK"/>
          <w:b w:val="0"/>
          <w:bCs w:val="0"/>
          <w:color w:val="auto"/>
          <w:sz w:val="28"/>
          <w:szCs w:val="28"/>
          <w:highlight w:val="none"/>
          <w:lang w:val="en-US" w:eastAsia="zh-CN"/>
        </w:rPr>
        <w:t>陆</w:t>
      </w:r>
      <w:r>
        <w:rPr>
          <w:rFonts w:hint="eastAsia" w:ascii="方正仿宋_GBK" w:hAnsi="方正仿宋_GBK" w:eastAsia="方正仿宋_GBK" w:cs="方正仿宋_GBK"/>
          <w:b w:val="0"/>
          <w:bCs w:val="0"/>
          <w:color w:val="auto"/>
          <w:sz w:val="28"/>
          <w:szCs w:val="28"/>
          <w:highlight w:val="none"/>
        </w:rPr>
        <w:t>份，甲乙双方各持</w:t>
      </w:r>
      <w:r>
        <w:rPr>
          <w:rFonts w:hint="eastAsia" w:ascii="方正仿宋_GBK" w:hAnsi="方正仿宋_GBK" w:eastAsia="方正仿宋_GBK" w:cs="方正仿宋_GBK"/>
          <w:b w:val="0"/>
          <w:bCs w:val="0"/>
          <w:color w:val="auto"/>
          <w:sz w:val="28"/>
          <w:szCs w:val="28"/>
          <w:highlight w:val="none"/>
          <w:lang w:val="en-US" w:eastAsia="zh-CN"/>
        </w:rPr>
        <w:t>叁</w:t>
      </w:r>
      <w:r>
        <w:rPr>
          <w:rFonts w:hint="eastAsia" w:ascii="方正仿宋_GBK" w:hAnsi="方正仿宋_GBK" w:eastAsia="方正仿宋_GBK" w:cs="方正仿宋_GBK"/>
          <w:b w:val="0"/>
          <w:bCs w:val="0"/>
          <w:color w:val="auto"/>
          <w:sz w:val="28"/>
          <w:szCs w:val="28"/>
          <w:highlight w:val="none"/>
        </w:rPr>
        <w:t>份。</w:t>
      </w:r>
    </w:p>
    <w:p>
      <w:pPr>
        <w:spacing w:line="360" w:lineRule="auto"/>
        <w:jc w:val="left"/>
        <w:rPr>
          <w:rFonts w:hint="eastAsia" w:ascii="方正仿宋_GBK" w:hAnsi="方正仿宋_GBK" w:eastAsia="方正仿宋_GBK" w:cs="方正仿宋_GBK"/>
          <w:b w:val="0"/>
          <w:bCs w:val="0"/>
          <w:color w:val="auto"/>
          <w:sz w:val="28"/>
          <w:szCs w:val="28"/>
          <w:highlight w:val="none"/>
        </w:rPr>
      </w:pPr>
      <w:r>
        <w:rPr>
          <w:rFonts w:hint="eastAsia" w:ascii="方正仿宋_GBK" w:hAnsi="方正仿宋_GBK" w:eastAsia="方正仿宋_GBK" w:cs="方正仿宋_GBK"/>
          <w:b w:val="0"/>
          <w:bCs w:val="0"/>
          <w:color w:val="auto"/>
          <w:sz w:val="28"/>
          <w:szCs w:val="28"/>
          <w:highlight w:val="none"/>
        </w:rPr>
        <w:t>2、本合同自双方代表签字，盖章后即生效。</w:t>
      </w:r>
    </w:p>
    <w:p>
      <w:pPr>
        <w:spacing w:line="360" w:lineRule="auto"/>
        <w:jc w:val="left"/>
        <w:rPr>
          <w:rFonts w:hint="eastAsia" w:ascii="方正仿宋_GBK" w:hAnsi="方正仿宋_GBK" w:eastAsia="方正仿宋_GBK" w:cs="方正仿宋_GBK"/>
          <w:b w:val="0"/>
          <w:bCs w:val="0"/>
          <w:color w:val="auto"/>
          <w:sz w:val="28"/>
          <w:szCs w:val="28"/>
          <w:highlight w:val="none"/>
        </w:rPr>
      </w:pPr>
      <w:r>
        <w:rPr>
          <w:rFonts w:hint="eastAsia" w:ascii="方正仿宋_GBK" w:hAnsi="方正仿宋_GBK" w:eastAsia="方正仿宋_GBK" w:cs="方正仿宋_GBK"/>
          <w:b w:val="0"/>
          <w:bCs w:val="0"/>
          <w:color w:val="auto"/>
          <w:sz w:val="28"/>
          <w:szCs w:val="28"/>
          <w:highlight w:val="none"/>
        </w:rPr>
        <w:t>3、本合同签订后，甲乙双方如需要提出修改时，经双方协商一致后，可以签订补充合同作为本合同的有效补充，并且与本合同具有同等法律效力。</w:t>
      </w:r>
    </w:p>
    <w:p>
      <w:pPr>
        <w:pStyle w:val="6"/>
        <w:rPr>
          <w:rFonts w:hint="eastAsia" w:ascii="方正仿宋_GBK" w:hAnsi="方正仿宋_GBK" w:eastAsia="方正仿宋_GBK" w:cs="方正仿宋_GBK"/>
          <w:b w:val="0"/>
          <w:bCs w:val="0"/>
          <w:color w:val="auto"/>
          <w:sz w:val="28"/>
          <w:szCs w:val="28"/>
          <w:highlight w:val="none"/>
          <w:lang w:val="en-US" w:eastAsia="zh-CN"/>
        </w:rPr>
      </w:pPr>
      <w:r>
        <w:rPr>
          <w:rFonts w:hint="eastAsia" w:ascii="方正仿宋_GBK" w:hAnsi="方正仿宋_GBK" w:eastAsia="方正仿宋_GBK" w:cs="方正仿宋_GBK"/>
          <w:b w:val="0"/>
          <w:bCs w:val="0"/>
          <w:color w:val="auto"/>
          <w:sz w:val="28"/>
          <w:szCs w:val="28"/>
          <w:highlight w:val="none"/>
          <w:lang w:val="en-US" w:eastAsia="zh-CN"/>
        </w:rPr>
        <w:t>4、乙方的报价文件视为合同附件的一部分，与合同具备同等的法律效力。</w:t>
      </w:r>
    </w:p>
    <w:p>
      <w:pPr>
        <w:rPr>
          <w:rFonts w:hint="eastAsia" w:ascii="方正仿宋_GBK" w:hAnsi="方正仿宋_GBK" w:eastAsia="方正仿宋_GBK" w:cs="方正仿宋_GBK"/>
          <w:color w:val="auto"/>
          <w:sz w:val="28"/>
          <w:szCs w:val="28"/>
          <w:highlight w:val="none"/>
        </w:rPr>
      </w:pPr>
      <w:r>
        <w:rPr>
          <w:rFonts w:hint="eastAsia" w:ascii="方正仿宋_GBK" w:hAnsi="方正仿宋_GBK" w:eastAsia="方正仿宋_GBK" w:cs="方正仿宋_GBK"/>
          <w:color w:val="auto"/>
          <w:sz w:val="28"/>
          <w:szCs w:val="28"/>
          <w:highlight w:val="none"/>
        </w:rPr>
        <w:br w:type="page"/>
      </w:r>
    </w:p>
    <w:p>
      <w:pPr>
        <w:rPr>
          <w:rFonts w:hint="eastAsia" w:ascii="方正仿宋_GBK" w:hAnsi="方正仿宋_GBK" w:eastAsia="方正仿宋_GBK" w:cs="方正仿宋_GBK"/>
          <w:b/>
          <w:color w:val="auto"/>
          <w:sz w:val="28"/>
          <w:szCs w:val="28"/>
          <w:highlight w:val="none"/>
        </w:rPr>
      </w:pPr>
      <w:r>
        <w:rPr>
          <w:rFonts w:hint="eastAsia" w:ascii="方正仿宋_GBK" w:hAnsi="方正仿宋_GBK" w:eastAsia="方正仿宋_GBK" w:cs="方正仿宋_GBK"/>
          <w:b/>
          <w:color w:val="auto"/>
          <w:sz w:val="28"/>
          <w:szCs w:val="28"/>
          <w:highlight w:val="none"/>
        </w:rPr>
        <w:t>附件目录：</w:t>
      </w:r>
    </w:p>
    <w:p>
      <w:pPr>
        <w:rPr>
          <w:rFonts w:hint="eastAsia" w:ascii="方正仿宋_GBK" w:hAnsi="方正仿宋_GBK" w:eastAsia="方正仿宋_GBK" w:cs="方正仿宋_GBK"/>
          <w:color w:val="auto"/>
          <w:sz w:val="28"/>
          <w:szCs w:val="28"/>
          <w:highlight w:val="none"/>
        </w:rPr>
      </w:pPr>
      <w:r>
        <w:rPr>
          <w:rFonts w:hint="eastAsia" w:ascii="方正仿宋_GBK" w:hAnsi="方正仿宋_GBK" w:eastAsia="方正仿宋_GBK" w:cs="方正仿宋_GBK"/>
          <w:color w:val="auto"/>
          <w:sz w:val="28"/>
          <w:szCs w:val="28"/>
          <w:highlight w:val="none"/>
        </w:rPr>
        <w:t>附件1  设备报价清单</w:t>
      </w:r>
    </w:p>
    <w:p>
      <w:pPr>
        <w:spacing w:line="360" w:lineRule="auto"/>
        <w:outlineLvl w:val="0"/>
        <w:rPr>
          <w:rFonts w:hint="eastAsia" w:ascii="方正仿宋_GBK" w:hAnsi="方正仿宋_GBK" w:eastAsia="方正仿宋_GBK" w:cs="方正仿宋_GBK"/>
          <w:color w:val="auto"/>
          <w:sz w:val="28"/>
          <w:szCs w:val="28"/>
          <w:highlight w:val="none"/>
        </w:rPr>
      </w:pPr>
      <w:r>
        <w:rPr>
          <w:rFonts w:hint="eastAsia" w:ascii="方正仿宋_GBK" w:hAnsi="方正仿宋_GBK" w:eastAsia="方正仿宋_GBK" w:cs="方正仿宋_GBK"/>
          <w:color w:val="auto"/>
          <w:sz w:val="28"/>
          <w:szCs w:val="28"/>
          <w:highlight w:val="none"/>
        </w:rPr>
        <w:t>附件2  设备质保说明</w:t>
      </w:r>
    </w:p>
    <w:p>
      <w:pPr>
        <w:pStyle w:val="6"/>
        <w:rPr>
          <w:rFonts w:hint="eastAsia" w:ascii="方正仿宋_GBK" w:hAnsi="方正仿宋_GBK" w:eastAsia="方正仿宋_GBK" w:cs="方正仿宋_GBK"/>
          <w:color w:val="auto"/>
          <w:highlight w:val="none"/>
        </w:rPr>
      </w:pPr>
    </w:p>
    <w:p>
      <w:pPr>
        <w:rPr>
          <w:rFonts w:hint="eastAsia" w:ascii="方正仿宋_GBK" w:hAnsi="方正仿宋_GBK" w:eastAsia="方正仿宋_GBK" w:cs="方正仿宋_GBK"/>
          <w:color w:val="auto"/>
          <w:sz w:val="28"/>
          <w:szCs w:val="28"/>
          <w:highlight w:val="none"/>
        </w:rPr>
      </w:pPr>
      <w:r>
        <w:rPr>
          <w:rFonts w:hint="eastAsia" w:ascii="方正仿宋_GBK" w:hAnsi="方正仿宋_GBK" w:eastAsia="方正仿宋_GBK" w:cs="方正仿宋_GBK"/>
          <w:color w:val="auto"/>
          <w:sz w:val="28"/>
          <w:szCs w:val="28"/>
          <w:highlight w:val="none"/>
        </w:rPr>
        <w:br w:type="page"/>
      </w:r>
    </w:p>
    <w:p>
      <w:pPr>
        <w:pStyle w:val="6"/>
        <w:rPr>
          <w:rFonts w:hint="eastAsia" w:ascii="方正仿宋_GBK" w:hAnsi="方正仿宋_GBK" w:eastAsia="方正仿宋_GBK" w:cs="方正仿宋_GBK"/>
          <w:color w:val="auto"/>
          <w:highlight w:val="none"/>
        </w:rPr>
      </w:pPr>
    </w:p>
    <w:p>
      <w:pPr>
        <w:spacing w:line="360" w:lineRule="auto"/>
        <w:ind w:left="7567" w:hanging="7567" w:hangingChars="2692"/>
        <w:jc w:val="center"/>
        <w:rPr>
          <w:rFonts w:hint="eastAsia" w:ascii="方正仿宋_GBK" w:hAnsi="方正仿宋_GBK" w:eastAsia="方正仿宋_GBK" w:cs="方正仿宋_GBK"/>
          <w:b/>
          <w:color w:val="auto"/>
          <w:sz w:val="28"/>
          <w:szCs w:val="28"/>
          <w:highlight w:val="none"/>
          <w:lang w:eastAsia="zh-CN"/>
        </w:rPr>
      </w:pPr>
      <w:r>
        <w:rPr>
          <w:rFonts w:hint="eastAsia" w:ascii="方正仿宋_GBK" w:hAnsi="方正仿宋_GBK" w:eastAsia="方正仿宋_GBK" w:cs="方正仿宋_GBK"/>
          <w:b/>
          <w:color w:val="auto"/>
          <w:sz w:val="28"/>
          <w:szCs w:val="28"/>
          <w:highlight w:val="none"/>
          <w:lang w:eastAsia="zh-CN"/>
        </w:rPr>
        <w:t>【</w:t>
      </w:r>
      <w:r>
        <w:rPr>
          <w:rFonts w:hint="eastAsia" w:ascii="方正仿宋_GBK" w:hAnsi="方正仿宋_GBK" w:eastAsia="方正仿宋_GBK" w:cs="方正仿宋_GBK"/>
          <w:b/>
          <w:color w:val="auto"/>
          <w:sz w:val="28"/>
          <w:szCs w:val="28"/>
          <w:highlight w:val="none"/>
        </w:rPr>
        <w:t>本页为签署页</w:t>
      </w:r>
      <w:r>
        <w:rPr>
          <w:rFonts w:hint="eastAsia" w:ascii="方正仿宋_GBK" w:hAnsi="方正仿宋_GBK" w:eastAsia="方正仿宋_GBK" w:cs="方正仿宋_GBK"/>
          <w:b/>
          <w:color w:val="auto"/>
          <w:sz w:val="28"/>
          <w:szCs w:val="28"/>
          <w:highlight w:val="none"/>
          <w:lang w:eastAsia="zh-CN"/>
        </w:rPr>
        <w:t>】</w:t>
      </w:r>
    </w:p>
    <w:p>
      <w:pPr>
        <w:jc w:val="both"/>
        <w:rPr>
          <w:rFonts w:hint="eastAsia" w:ascii="方正仿宋_GBK" w:hAnsi="方正仿宋_GBK" w:eastAsia="方正仿宋_GBK" w:cs="方正仿宋_GBK"/>
          <w:color w:val="auto"/>
          <w:sz w:val="28"/>
          <w:szCs w:val="28"/>
          <w:highlight w:val="none"/>
          <w:lang w:val="en-US"/>
        </w:rPr>
      </w:pPr>
      <w:r>
        <w:rPr>
          <w:rFonts w:hint="eastAsia" w:ascii="方正仿宋_GBK" w:hAnsi="方正仿宋_GBK" w:eastAsia="方正仿宋_GBK" w:cs="方正仿宋_GBK"/>
          <w:color w:val="auto"/>
          <w:sz w:val="28"/>
          <w:szCs w:val="28"/>
          <w:highlight w:val="none"/>
        </w:rPr>
        <w:t>甲方盖章：</w:t>
      </w:r>
      <w:r>
        <w:rPr>
          <w:rFonts w:hint="eastAsia" w:ascii="方正仿宋_GBK" w:hAnsi="方正仿宋_GBK" w:eastAsia="方正仿宋_GBK" w:cs="方正仿宋_GBK"/>
          <w:b/>
          <w:color w:val="auto"/>
          <w:sz w:val="28"/>
          <w:szCs w:val="28"/>
          <w:highlight w:val="none"/>
          <w:lang w:val="en-US" w:eastAsia="zh-CN"/>
        </w:rPr>
        <w:t>重庆丰都良选畜牧有限公司</w:t>
      </w:r>
    </w:p>
    <w:p>
      <w:pPr>
        <w:spacing w:line="360" w:lineRule="auto"/>
        <w:rPr>
          <w:rFonts w:hint="eastAsia" w:ascii="方正仿宋_GBK" w:hAnsi="方正仿宋_GBK" w:eastAsia="方正仿宋_GBK" w:cs="方正仿宋_GBK"/>
          <w:color w:val="auto"/>
          <w:sz w:val="28"/>
          <w:szCs w:val="28"/>
          <w:highlight w:val="none"/>
          <w:u w:val="single"/>
        </w:rPr>
      </w:pPr>
      <w:r>
        <w:rPr>
          <w:rFonts w:hint="eastAsia" w:ascii="方正仿宋_GBK" w:hAnsi="方正仿宋_GBK" w:eastAsia="方正仿宋_GBK" w:cs="方正仿宋_GBK"/>
          <w:color w:val="auto"/>
          <w:sz w:val="28"/>
          <w:szCs w:val="28"/>
          <w:highlight w:val="none"/>
        </w:rPr>
        <w:t xml:space="preserve">签约代表：       </w:t>
      </w:r>
    </w:p>
    <w:p>
      <w:pPr>
        <w:spacing w:line="360" w:lineRule="auto"/>
        <w:rPr>
          <w:rFonts w:hint="eastAsia" w:ascii="方正仿宋_GBK" w:hAnsi="方正仿宋_GBK" w:eastAsia="方正仿宋_GBK" w:cs="方正仿宋_GBK"/>
          <w:color w:val="auto"/>
          <w:sz w:val="28"/>
          <w:szCs w:val="28"/>
          <w:highlight w:val="none"/>
        </w:rPr>
      </w:pPr>
      <w:r>
        <w:rPr>
          <w:rFonts w:hint="eastAsia" w:ascii="方正仿宋_GBK" w:hAnsi="方正仿宋_GBK" w:eastAsia="方正仿宋_GBK" w:cs="方正仿宋_GBK"/>
          <w:color w:val="auto"/>
          <w:sz w:val="28"/>
          <w:szCs w:val="28"/>
          <w:highlight w:val="none"/>
        </w:rPr>
        <w:t xml:space="preserve">签订日期：   </w:t>
      </w:r>
    </w:p>
    <w:p>
      <w:pPr>
        <w:spacing w:line="360" w:lineRule="auto"/>
        <w:ind w:firstLine="5040" w:firstLineChars="1800"/>
        <w:jc w:val="left"/>
        <w:rPr>
          <w:rFonts w:hint="eastAsia" w:ascii="方正仿宋_GBK" w:hAnsi="方正仿宋_GBK" w:eastAsia="方正仿宋_GBK" w:cs="方正仿宋_GBK"/>
          <w:color w:val="auto"/>
          <w:sz w:val="28"/>
          <w:szCs w:val="28"/>
          <w:highlight w:val="none"/>
        </w:rPr>
      </w:pPr>
    </w:p>
    <w:p>
      <w:pPr>
        <w:spacing w:line="360" w:lineRule="auto"/>
        <w:rPr>
          <w:rFonts w:hint="eastAsia" w:ascii="方正仿宋_GBK" w:hAnsi="方正仿宋_GBK" w:eastAsia="方正仿宋_GBK" w:cs="方正仿宋_GBK"/>
          <w:color w:val="auto"/>
          <w:sz w:val="28"/>
          <w:szCs w:val="28"/>
          <w:highlight w:val="none"/>
        </w:rPr>
      </w:pPr>
      <w:r>
        <w:rPr>
          <w:rFonts w:hint="eastAsia" w:ascii="方正仿宋_GBK" w:hAnsi="方正仿宋_GBK" w:eastAsia="方正仿宋_GBK" w:cs="方正仿宋_GBK"/>
          <w:color w:val="auto"/>
          <w:sz w:val="28"/>
          <w:szCs w:val="28"/>
          <w:highlight w:val="none"/>
        </w:rPr>
        <w:t>乙方盖章：</w:t>
      </w:r>
    </w:p>
    <w:p>
      <w:pPr>
        <w:spacing w:line="360" w:lineRule="auto"/>
        <w:rPr>
          <w:rFonts w:hint="eastAsia" w:ascii="方正仿宋_GBK" w:hAnsi="方正仿宋_GBK" w:eastAsia="方正仿宋_GBK" w:cs="方正仿宋_GBK"/>
          <w:color w:val="auto"/>
          <w:sz w:val="28"/>
          <w:szCs w:val="28"/>
          <w:highlight w:val="none"/>
          <w:u w:val="single"/>
        </w:rPr>
      </w:pPr>
      <w:r>
        <w:rPr>
          <w:rFonts w:hint="eastAsia" w:ascii="方正仿宋_GBK" w:hAnsi="方正仿宋_GBK" w:eastAsia="方正仿宋_GBK" w:cs="方正仿宋_GBK"/>
          <w:color w:val="auto"/>
          <w:sz w:val="28"/>
          <w:szCs w:val="28"/>
          <w:highlight w:val="none"/>
        </w:rPr>
        <w:t xml:space="preserve">签约代表：       </w:t>
      </w:r>
    </w:p>
    <w:p>
      <w:pPr>
        <w:spacing w:line="360" w:lineRule="auto"/>
        <w:rPr>
          <w:rFonts w:hint="eastAsia" w:ascii="方正仿宋_GBK" w:hAnsi="方正仿宋_GBK" w:eastAsia="方正仿宋_GBK" w:cs="方正仿宋_GBK"/>
          <w:color w:val="auto"/>
          <w:sz w:val="28"/>
          <w:szCs w:val="28"/>
          <w:highlight w:val="none"/>
        </w:rPr>
      </w:pPr>
      <w:r>
        <w:rPr>
          <w:rFonts w:hint="eastAsia" w:ascii="方正仿宋_GBK" w:hAnsi="方正仿宋_GBK" w:eastAsia="方正仿宋_GBK" w:cs="方正仿宋_GBK"/>
          <w:color w:val="auto"/>
          <w:sz w:val="28"/>
          <w:szCs w:val="28"/>
          <w:highlight w:val="none"/>
        </w:rPr>
        <w:t xml:space="preserve">签订日期：   </w:t>
      </w:r>
    </w:p>
    <w:p>
      <w:pPr>
        <w:pStyle w:val="2"/>
        <w:rPr>
          <w:rFonts w:hint="eastAsia" w:ascii="方正仿宋_GBK" w:hAnsi="方正仿宋_GBK" w:eastAsia="方正仿宋_GBK" w:cs="方正仿宋_GBK"/>
          <w:color w:val="auto"/>
          <w:highlight w:val="none"/>
        </w:rPr>
      </w:pPr>
    </w:p>
    <w:p>
      <w:pPr>
        <w:rPr>
          <w:rFonts w:hint="eastAsia" w:ascii="方正仿宋_GBK" w:hAnsi="方正仿宋_GBK" w:eastAsia="方正仿宋_GBK" w:cs="方正仿宋_GBK"/>
          <w:b/>
          <w:color w:val="auto"/>
          <w:kern w:val="0"/>
          <w:sz w:val="28"/>
          <w:szCs w:val="28"/>
          <w:highlight w:val="none"/>
        </w:rPr>
      </w:pPr>
      <w:bookmarkStart w:id="5" w:name="_Toc421014603"/>
      <w:bookmarkStart w:id="6" w:name="_Toc415645910"/>
      <w:bookmarkStart w:id="7" w:name="_Toc410909440"/>
      <w:bookmarkStart w:id="8" w:name="_Toc436140172"/>
    </w:p>
    <w:p>
      <w:pPr>
        <w:pStyle w:val="6"/>
        <w:rPr>
          <w:rFonts w:hint="eastAsia" w:ascii="方正仿宋_GBK" w:hAnsi="方正仿宋_GBK" w:eastAsia="方正仿宋_GBK" w:cs="方正仿宋_GBK"/>
          <w:b/>
          <w:color w:val="auto"/>
          <w:kern w:val="0"/>
          <w:sz w:val="28"/>
          <w:szCs w:val="28"/>
          <w:highlight w:val="none"/>
        </w:rPr>
      </w:pPr>
    </w:p>
    <w:p>
      <w:pPr>
        <w:rPr>
          <w:rFonts w:hint="eastAsia" w:ascii="方正仿宋_GBK" w:hAnsi="方正仿宋_GBK" w:eastAsia="方正仿宋_GBK" w:cs="方正仿宋_GBK"/>
          <w:b/>
          <w:color w:val="auto"/>
          <w:kern w:val="0"/>
          <w:sz w:val="28"/>
          <w:szCs w:val="28"/>
          <w:highlight w:val="none"/>
        </w:rPr>
      </w:pPr>
    </w:p>
    <w:p>
      <w:pPr>
        <w:pStyle w:val="6"/>
        <w:rPr>
          <w:rFonts w:hint="eastAsia" w:ascii="方正仿宋_GBK" w:hAnsi="方正仿宋_GBK" w:eastAsia="方正仿宋_GBK" w:cs="方正仿宋_GBK"/>
          <w:b/>
          <w:color w:val="auto"/>
          <w:kern w:val="0"/>
          <w:sz w:val="28"/>
          <w:szCs w:val="28"/>
          <w:highlight w:val="none"/>
        </w:rPr>
      </w:pPr>
    </w:p>
    <w:p>
      <w:pPr>
        <w:pStyle w:val="6"/>
        <w:rPr>
          <w:rFonts w:hint="eastAsia" w:ascii="方正仿宋_GBK" w:hAnsi="方正仿宋_GBK" w:eastAsia="方正仿宋_GBK" w:cs="方正仿宋_GBK"/>
          <w:b/>
          <w:color w:val="auto"/>
          <w:kern w:val="0"/>
          <w:sz w:val="28"/>
          <w:szCs w:val="28"/>
          <w:highlight w:val="none"/>
        </w:rPr>
      </w:pPr>
    </w:p>
    <w:p>
      <w:pPr>
        <w:rPr>
          <w:rFonts w:hint="eastAsia" w:ascii="方正仿宋_GBK" w:hAnsi="方正仿宋_GBK" w:eastAsia="方正仿宋_GBK" w:cs="方正仿宋_GBK"/>
          <w:b/>
          <w:color w:val="auto"/>
          <w:kern w:val="0"/>
          <w:sz w:val="28"/>
          <w:szCs w:val="28"/>
          <w:highlight w:val="none"/>
        </w:rPr>
      </w:pPr>
    </w:p>
    <w:p>
      <w:pPr>
        <w:pStyle w:val="6"/>
        <w:rPr>
          <w:rFonts w:hint="eastAsia" w:ascii="方正仿宋_GBK" w:hAnsi="方正仿宋_GBK" w:eastAsia="方正仿宋_GBK" w:cs="方正仿宋_GBK"/>
          <w:color w:val="auto"/>
          <w:sz w:val="28"/>
          <w:szCs w:val="28"/>
          <w:highlight w:val="none"/>
        </w:rPr>
      </w:pPr>
    </w:p>
    <w:bookmarkEnd w:id="5"/>
    <w:bookmarkEnd w:id="6"/>
    <w:bookmarkEnd w:id="7"/>
    <w:bookmarkEnd w:id="8"/>
    <w:p>
      <w:pPr>
        <w:pStyle w:val="6"/>
        <w:rPr>
          <w:rFonts w:hint="eastAsia" w:ascii="方正仿宋_GBK" w:hAnsi="方正仿宋_GBK" w:eastAsia="方正仿宋_GBK" w:cs="方正仿宋_GBK"/>
          <w:color w:val="auto"/>
          <w:sz w:val="28"/>
          <w:szCs w:val="28"/>
          <w:highlight w:val="none"/>
        </w:rPr>
      </w:pPr>
    </w:p>
    <w:p>
      <w:pPr>
        <w:rPr>
          <w:rFonts w:hint="eastAsia" w:ascii="方正仿宋_GBK" w:hAnsi="方正仿宋_GBK" w:eastAsia="方正仿宋_GBK" w:cs="方正仿宋_GBK"/>
          <w:color w:val="auto"/>
          <w:sz w:val="28"/>
          <w:szCs w:val="28"/>
          <w:highlight w:val="none"/>
        </w:rPr>
      </w:pPr>
    </w:p>
    <w:p>
      <w:pPr>
        <w:pStyle w:val="6"/>
        <w:rPr>
          <w:rFonts w:hint="eastAsia" w:ascii="方正仿宋_GBK" w:hAnsi="方正仿宋_GBK" w:eastAsia="方正仿宋_GBK" w:cs="方正仿宋_GBK"/>
          <w:color w:val="auto"/>
          <w:sz w:val="28"/>
          <w:szCs w:val="28"/>
          <w:highlight w:val="none"/>
        </w:rPr>
      </w:pPr>
    </w:p>
    <w:p>
      <w:pPr>
        <w:rPr>
          <w:rFonts w:hint="eastAsia" w:ascii="方正仿宋_GBK" w:hAnsi="方正仿宋_GBK" w:eastAsia="方正仿宋_GBK" w:cs="方正仿宋_GBK"/>
          <w:color w:val="auto"/>
          <w:sz w:val="28"/>
          <w:szCs w:val="28"/>
          <w:highlight w:val="none"/>
        </w:rPr>
      </w:pPr>
    </w:p>
    <w:p>
      <w:pPr>
        <w:rPr>
          <w:rFonts w:hint="eastAsia" w:ascii="方正仿宋_GBK" w:hAnsi="方正仿宋_GBK" w:eastAsia="方正仿宋_GBK" w:cs="方正仿宋_GBK"/>
          <w:color w:val="auto"/>
          <w:sz w:val="28"/>
          <w:szCs w:val="28"/>
          <w:highlight w:val="none"/>
        </w:rPr>
      </w:pPr>
    </w:p>
    <w:p>
      <w:pPr>
        <w:pStyle w:val="5"/>
        <w:jc w:val="center"/>
        <w:rPr>
          <w:rFonts w:hint="eastAsia" w:ascii="方正仿宋_GBK" w:hAnsi="方正仿宋_GBK" w:eastAsia="方正仿宋_GBK" w:cs="方正仿宋_GBK"/>
          <w:color w:val="auto"/>
          <w:sz w:val="44"/>
          <w:szCs w:val="44"/>
          <w:highlight w:val="none"/>
        </w:rPr>
      </w:pPr>
      <w:r>
        <w:rPr>
          <w:rFonts w:hint="eastAsia" w:ascii="方正仿宋_GBK" w:hAnsi="方正仿宋_GBK" w:eastAsia="方正仿宋_GBK" w:cs="方正仿宋_GBK"/>
          <w:color w:val="auto"/>
          <w:sz w:val="44"/>
          <w:szCs w:val="44"/>
          <w:highlight w:val="none"/>
        </w:rPr>
        <w:t>安全生产合同</w:t>
      </w:r>
    </w:p>
    <w:p>
      <w:pPr>
        <w:spacing w:line="360" w:lineRule="auto"/>
        <w:ind w:firstLine="420" w:firstLineChars="200"/>
        <w:rPr>
          <w:rFonts w:hint="eastAsia" w:ascii="方正仿宋_GBK" w:hAnsi="方正仿宋_GBK" w:eastAsia="方正仿宋_GBK" w:cs="方正仿宋_GBK"/>
          <w:color w:val="auto"/>
          <w:szCs w:val="21"/>
          <w:highlight w:val="none"/>
        </w:rPr>
      </w:pPr>
    </w:p>
    <w:p>
      <w:pPr>
        <w:spacing w:line="360" w:lineRule="auto"/>
        <w:ind w:firstLine="480" w:firstLineChars="200"/>
        <w:rPr>
          <w:rFonts w:hint="eastAsia" w:ascii="方正仿宋_GBK" w:hAnsi="方正仿宋_GBK" w:eastAsia="方正仿宋_GBK" w:cs="方正仿宋_GBK"/>
          <w:color w:val="auto"/>
          <w:sz w:val="24"/>
          <w:szCs w:val="24"/>
          <w:highlight w:val="none"/>
        </w:rPr>
      </w:pPr>
      <w:r>
        <w:rPr>
          <w:rFonts w:hint="eastAsia" w:ascii="方正仿宋_GBK" w:hAnsi="方正仿宋_GBK" w:eastAsia="方正仿宋_GBK" w:cs="方正仿宋_GBK"/>
          <w:color w:val="auto"/>
          <w:sz w:val="24"/>
          <w:szCs w:val="24"/>
          <w:highlight w:val="none"/>
        </w:rPr>
        <w:t>为在</w:t>
      </w:r>
      <w:r>
        <w:rPr>
          <w:rFonts w:hint="eastAsia" w:ascii="方正仿宋_GBK" w:hAnsi="方正仿宋_GBK" w:eastAsia="方正仿宋_GBK" w:cs="方正仿宋_GBK"/>
          <w:color w:val="auto"/>
          <w:sz w:val="24"/>
          <w:szCs w:val="24"/>
          <w:highlight w:val="none"/>
          <w:u w:val="single"/>
          <w:lang w:val="en-US" w:eastAsia="zh-CN"/>
        </w:rPr>
        <w:t xml:space="preserve">               </w:t>
      </w:r>
      <w:r>
        <w:rPr>
          <w:rFonts w:hint="eastAsia" w:ascii="方正仿宋_GBK" w:hAnsi="方正仿宋_GBK" w:eastAsia="方正仿宋_GBK" w:cs="方正仿宋_GBK"/>
          <w:color w:val="auto"/>
          <w:sz w:val="24"/>
          <w:szCs w:val="24"/>
          <w:highlight w:val="none"/>
          <w:u w:val="single"/>
        </w:rPr>
        <w:t>合同</w:t>
      </w:r>
      <w:r>
        <w:rPr>
          <w:rFonts w:hint="eastAsia" w:ascii="方正仿宋_GBK" w:hAnsi="方正仿宋_GBK" w:eastAsia="方正仿宋_GBK" w:cs="方正仿宋_GBK"/>
          <w:color w:val="auto"/>
          <w:sz w:val="24"/>
          <w:szCs w:val="24"/>
          <w:highlight w:val="none"/>
        </w:rPr>
        <w:t>的实施过程中创造安全、高效的施工环境切实搞好本项目的安全管理工作，本项目发包人</w:t>
      </w:r>
      <w:r>
        <w:rPr>
          <w:rFonts w:hint="eastAsia" w:ascii="方正仿宋_GBK" w:hAnsi="方正仿宋_GBK" w:eastAsia="方正仿宋_GBK" w:cs="方正仿宋_GBK"/>
          <w:color w:val="auto"/>
          <w:sz w:val="24"/>
          <w:szCs w:val="24"/>
          <w:highlight w:val="none"/>
          <w:u w:val="single"/>
          <w:lang w:val="en-US" w:eastAsia="zh-CN"/>
        </w:rPr>
        <w:t xml:space="preserve">             </w:t>
      </w:r>
      <w:r>
        <w:rPr>
          <w:rFonts w:hint="eastAsia" w:ascii="方正仿宋_GBK" w:hAnsi="方正仿宋_GBK" w:eastAsia="方正仿宋_GBK" w:cs="方正仿宋_GBK"/>
          <w:color w:val="auto"/>
          <w:sz w:val="24"/>
          <w:szCs w:val="24"/>
          <w:highlight w:val="none"/>
        </w:rPr>
        <w:t>与承包人</w:t>
      </w:r>
      <w:r>
        <w:rPr>
          <w:rFonts w:hint="eastAsia" w:ascii="方正仿宋_GBK" w:hAnsi="方正仿宋_GBK" w:eastAsia="方正仿宋_GBK" w:cs="方正仿宋_GBK"/>
          <w:color w:val="auto"/>
          <w:sz w:val="24"/>
          <w:szCs w:val="24"/>
          <w:highlight w:val="none"/>
          <w:u w:val="single"/>
          <w:lang w:val="en-US" w:eastAsia="zh-CN"/>
        </w:rPr>
        <w:t xml:space="preserve">                </w:t>
      </w:r>
      <w:r>
        <w:rPr>
          <w:rFonts w:hint="eastAsia" w:ascii="方正仿宋_GBK" w:hAnsi="方正仿宋_GBK" w:eastAsia="方正仿宋_GBK" w:cs="方正仿宋_GBK"/>
          <w:color w:val="auto"/>
          <w:sz w:val="24"/>
          <w:szCs w:val="24"/>
          <w:highlight w:val="none"/>
        </w:rPr>
        <w:t>特此签订安全生产合同。</w:t>
      </w:r>
    </w:p>
    <w:p>
      <w:pPr>
        <w:spacing w:line="360" w:lineRule="auto"/>
        <w:ind w:firstLine="480" w:firstLineChars="200"/>
        <w:rPr>
          <w:rFonts w:hint="eastAsia" w:ascii="方正仿宋_GBK" w:hAnsi="方正仿宋_GBK" w:eastAsia="方正仿宋_GBK" w:cs="方正仿宋_GBK"/>
          <w:color w:val="auto"/>
          <w:sz w:val="24"/>
          <w:szCs w:val="24"/>
          <w:highlight w:val="none"/>
        </w:rPr>
      </w:pPr>
      <w:r>
        <w:rPr>
          <w:rFonts w:hint="eastAsia" w:ascii="方正仿宋_GBK" w:hAnsi="方正仿宋_GBK" w:eastAsia="方正仿宋_GBK" w:cs="方正仿宋_GBK"/>
          <w:color w:val="auto"/>
          <w:sz w:val="24"/>
          <w:szCs w:val="24"/>
          <w:highlight w:val="none"/>
        </w:rPr>
        <w:t>一、发包人职责</w:t>
      </w:r>
    </w:p>
    <w:p>
      <w:pPr>
        <w:spacing w:line="360" w:lineRule="auto"/>
        <w:ind w:firstLine="480" w:firstLineChars="200"/>
        <w:rPr>
          <w:rFonts w:hint="eastAsia" w:ascii="方正仿宋_GBK" w:hAnsi="方正仿宋_GBK" w:eastAsia="方正仿宋_GBK" w:cs="方正仿宋_GBK"/>
          <w:color w:val="auto"/>
          <w:sz w:val="24"/>
          <w:szCs w:val="24"/>
          <w:highlight w:val="none"/>
        </w:rPr>
      </w:pPr>
      <w:r>
        <w:rPr>
          <w:rFonts w:hint="eastAsia" w:ascii="方正仿宋_GBK" w:hAnsi="方正仿宋_GBK" w:eastAsia="方正仿宋_GBK" w:cs="方正仿宋_GBK"/>
          <w:color w:val="auto"/>
          <w:sz w:val="24"/>
          <w:szCs w:val="24"/>
          <w:highlight w:val="none"/>
        </w:rPr>
        <w:t>1、严格遵守国家有关安全生产的法律法规，认真执行工程承包合同中的有关安全要求。</w:t>
      </w:r>
    </w:p>
    <w:p>
      <w:pPr>
        <w:spacing w:line="360" w:lineRule="auto"/>
        <w:ind w:firstLine="480" w:firstLineChars="200"/>
        <w:rPr>
          <w:rFonts w:hint="eastAsia" w:ascii="方正仿宋_GBK" w:hAnsi="方正仿宋_GBK" w:eastAsia="方正仿宋_GBK" w:cs="方正仿宋_GBK"/>
          <w:color w:val="auto"/>
          <w:sz w:val="24"/>
          <w:szCs w:val="24"/>
          <w:highlight w:val="none"/>
        </w:rPr>
      </w:pPr>
      <w:r>
        <w:rPr>
          <w:rFonts w:hint="eastAsia" w:ascii="方正仿宋_GBK" w:hAnsi="方正仿宋_GBK" w:eastAsia="方正仿宋_GBK" w:cs="方正仿宋_GBK"/>
          <w:color w:val="auto"/>
          <w:sz w:val="24"/>
          <w:szCs w:val="24"/>
          <w:highlight w:val="none"/>
        </w:rPr>
        <w:t>2、按照“安全第一、预防为主”和坚持“管生产必须管安全”的原则进行安全生产管理，做到生产与安全工作同时计划、布置、检查、总结和评比。</w:t>
      </w:r>
    </w:p>
    <w:p>
      <w:pPr>
        <w:spacing w:line="360" w:lineRule="auto"/>
        <w:ind w:firstLine="480" w:firstLineChars="200"/>
        <w:rPr>
          <w:rFonts w:hint="eastAsia" w:ascii="方正仿宋_GBK" w:hAnsi="方正仿宋_GBK" w:eastAsia="方正仿宋_GBK" w:cs="方正仿宋_GBK"/>
          <w:color w:val="auto"/>
          <w:sz w:val="24"/>
          <w:szCs w:val="24"/>
          <w:highlight w:val="none"/>
        </w:rPr>
      </w:pPr>
      <w:r>
        <w:rPr>
          <w:rFonts w:hint="eastAsia" w:ascii="方正仿宋_GBK" w:hAnsi="方正仿宋_GBK" w:eastAsia="方正仿宋_GBK" w:cs="方正仿宋_GBK"/>
          <w:color w:val="auto"/>
          <w:sz w:val="24"/>
          <w:szCs w:val="24"/>
          <w:highlight w:val="none"/>
        </w:rPr>
        <w:t>3、重要的安全设施必须坚持与主体工程“三同时”的原则，即：同时设计、审批，同时施工，同时验收，投入使用。</w:t>
      </w:r>
    </w:p>
    <w:p>
      <w:pPr>
        <w:spacing w:line="360" w:lineRule="auto"/>
        <w:ind w:firstLine="480" w:firstLineChars="200"/>
        <w:rPr>
          <w:rFonts w:hint="eastAsia" w:ascii="方正仿宋_GBK" w:hAnsi="方正仿宋_GBK" w:eastAsia="方正仿宋_GBK" w:cs="方正仿宋_GBK"/>
          <w:color w:val="auto"/>
          <w:sz w:val="24"/>
          <w:szCs w:val="24"/>
          <w:highlight w:val="none"/>
        </w:rPr>
      </w:pPr>
      <w:r>
        <w:rPr>
          <w:rFonts w:hint="eastAsia" w:ascii="方正仿宋_GBK" w:hAnsi="方正仿宋_GBK" w:eastAsia="方正仿宋_GBK" w:cs="方正仿宋_GBK"/>
          <w:color w:val="auto"/>
          <w:sz w:val="24"/>
          <w:szCs w:val="24"/>
          <w:highlight w:val="none"/>
        </w:rPr>
        <w:t>4、定期召开安全生产调度会，及时传达中央及地方有关安全生产的精神。</w:t>
      </w:r>
    </w:p>
    <w:p>
      <w:pPr>
        <w:spacing w:line="360" w:lineRule="auto"/>
        <w:ind w:firstLine="480" w:firstLineChars="200"/>
        <w:rPr>
          <w:rFonts w:hint="eastAsia" w:ascii="方正仿宋_GBK" w:hAnsi="方正仿宋_GBK" w:eastAsia="方正仿宋_GBK" w:cs="方正仿宋_GBK"/>
          <w:color w:val="auto"/>
          <w:sz w:val="24"/>
          <w:szCs w:val="24"/>
          <w:highlight w:val="none"/>
        </w:rPr>
      </w:pPr>
      <w:r>
        <w:rPr>
          <w:rFonts w:hint="eastAsia" w:ascii="方正仿宋_GBK" w:hAnsi="方正仿宋_GBK" w:eastAsia="方正仿宋_GBK" w:cs="方正仿宋_GBK"/>
          <w:color w:val="auto"/>
          <w:sz w:val="24"/>
          <w:szCs w:val="24"/>
          <w:highlight w:val="none"/>
        </w:rPr>
        <w:t>5、组织对承包人施工现场安全生产检查，监督承包人及时处理发现的各种安全隐患。</w:t>
      </w:r>
    </w:p>
    <w:p>
      <w:pPr>
        <w:spacing w:line="360" w:lineRule="auto"/>
        <w:ind w:firstLine="480" w:firstLineChars="200"/>
        <w:rPr>
          <w:rFonts w:hint="eastAsia" w:ascii="方正仿宋_GBK" w:hAnsi="方正仿宋_GBK" w:eastAsia="方正仿宋_GBK" w:cs="方正仿宋_GBK"/>
          <w:color w:val="auto"/>
          <w:sz w:val="24"/>
          <w:szCs w:val="24"/>
          <w:highlight w:val="none"/>
        </w:rPr>
      </w:pPr>
      <w:r>
        <w:rPr>
          <w:rFonts w:hint="eastAsia" w:ascii="方正仿宋_GBK" w:hAnsi="方正仿宋_GBK" w:eastAsia="方正仿宋_GBK" w:cs="方正仿宋_GBK"/>
          <w:color w:val="auto"/>
          <w:sz w:val="24"/>
          <w:szCs w:val="24"/>
          <w:highlight w:val="none"/>
        </w:rPr>
        <w:t>二、承包人职责</w:t>
      </w:r>
    </w:p>
    <w:p>
      <w:pPr>
        <w:spacing w:line="360" w:lineRule="auto"/>
        <w:ind w:firstLine="480" w:firstLineChars="200"/>
        <w:rPr>
          <w:rFonts w:hint="eastAsia" w:ascii="方正仿宋_GBK" w:hAnsi="方正仿宋_GBK" w:eastAsia="方正仿宋_GBK" w:cs="方正仿宋_GBK"/>
          <w:color w:val="auto"/>
          <w:sz w:val="24"/>
          <w:szCs w:val="24"/>
          <w:highlight w:val="none"/>
        </w:rPr>
      </w:pPr>
      <w:r>
        <w:rPr>
          <w:rFonts w:hint="eastAsia" w:ascii="方正仿宋_GBK" w:hAnsi="方正仿宋_GBK" w:eastAsia="方正仿宋_GBK" w:cs="方正仿宋_GBK"/>
          <w:color w:val="auto"/>
          <w:sz w:val="24"/>
          <w:szCs w:val="24"/>
          <w:highlight w:val="none"/>
        </w:rPr>
        <w:t>1、严格遵守国家有关安全生产的法律法规有关安全生产的规定，认真执行工程承包合同中的有关安全要求。</w:t>
      </w:r>
    </w:p>
    <w:p>
      <w:pPr>
        <w:spacing w:line="360" w:lineRule="auto"/>
        <w:ind w:firstLine="480" w:firstLineChars="200"/>
        <w:rPr>
          <w:rFonts w:hint="eastAsia" w:ascii="方正仿宋_GBK" w:hAnsi="方正仿宋_GBK" w:eastAsia="方正仿宋_GBK" w:cs="方正仿宋_GBK"/>
          <w:color w:val="auto"/>
          <w:sz w:val="24"/>
          <w:szCs w:val="24"/>
          <w:highlight w:val="none"/>
        </w:rPr>
      </w:pPr>
      <w:r>
        <w:rPr>
          <w:rFonts w:hint="eastAsia" w:ascii="方正仿宋_GBK" w:hAnsi="方正仿宋_GBK" w:eastAsia="方正仿宋_GBK" w:cs="方正仿宋_GBK"/>
          <w:color w:val="auto"/>
          <w:sz w:val="24"/>
          <w:szCs w:val="24"/>
          <w:highlight w:val="none"/>
        </w:rPr>
        <w:t>2、坚持“安全第一、预防为主”和“管生产必须管安全”的原则，加强安全生产宣传教育，增强全员安全生产意识，建立健全各项安全生产的管理机构和安全生产管理制度，配备专职及兼职安全检查人员，有组织有领导地开展安全生产活动。各级领导、工程技术人员、生产管理人员和施工作业人员，必须熟悉和遵守本条款的各项规定，做到生产与安全工作同时计划、布置、检查、总结和评比。</w:t>
      </w:r>
    </w:p>
    <w:p>
      <w:pPr>
        <w:spacing w:line="360" w:lineRule="auto"/>
        <w:ind w:firstLine="480" w:firstLineChars="200"/>
        <w:rPr>
          <w:rFonts w:hint="eastAsia" w:ascii="方正仿宋_GBK" w:hAnsi="方正仿宋_GBK" w:eastAsia="方正仿宋_GBK" w:cs="方正仿宋_GBK"/>
          <w:color w:val="auto"/>
          <w:sz w:val="24"/>
          <w:szCs w:val="24"/>
          <w:highlight w:val="none"/>
        </w:rPr>
      </w:pPr>
      <w:r>
        <w:rPr>
          <w:rFonts w:hint="eastAsia" w:ascii="方正仿宋_GBK" w:hAnsi="方正仿宋_GBK" w:eastAsia="方正仿宋_GBK" w:cs="方正仿宋_GBK"/>
          <w:color w:val="auto"/>
          <w:sz w:val="24"/>
          <w:szCs w:val="24"/>
          <w:highlight w:val="none"/>
        </w:rPr>
        <w:t>承办人应定期进行防火、防盗、防爆炸、防事故为重点的安全教育和遵纪守法教育，增强安全防范意识和遵纪守法意识。</w:t>
      </w:r>
    </w:p>
    <w:p>
      <w:pPr>
        <w:spacing w:line="360" w:lineRule="auto"/>
        <w:ind w:firstLine="480" w:firstLineChars="200"/>
        <w:rPr>
          <w:rFonts w:hint="eastAsia" w:ascii="方正仿宋_GBK" w:hAnsi="方正仿宋_GBK" w:eastAsia="方正仿宋_GBK" w:cs="方正仿宋_GBK"/>
          <w:color w:val="auto"/>
          <w:sz w:val="24"/>
          <w:szCs w:val="24"/>
          <w:highlight w:val="none"/>
        </w:rPr>
      </w:pPr>
      <w:r>
        <w:rPr>
          <w:rFonts w:hint="eastAsia" w:ascii="方正仿宋_GBK" w:hAnsi="方正仿宋_GBK" w:eastAsia="方正仿宋_GBK" w:cs="方正仿宋_GBK"/>
          <w:color w:val="auto"/>
          <w:sz w:val="24"/>
          <w:szCs w:val="24"/>
          <w:highlight w:val="none"/>
        </w:rPr>
        <w:t>3、建立健全安全生产责任制。从派往项目实施的项目经理到施工作业人员（包括临时雇请的民工）的安全生产管理系统必须做到纵向到底，一环不漏；各职能部门、人员的安全生产责任制做到横向到边，人人有责。项目经理是安全生产的第一责任人。现场设置的安全机构，应按施工人员的1%～3%配备安全员，专职负责所有员工的安全和治安保卫工作及预防事故的发生。安全机构人员，有权按有关规定发布指令，并采取保护性措施防止事故发生。</w:t>
      </w:r>
    </w:p>
    <w:p>
      <w:pPr>
        <w:spacing w:line="360" w:lineRule="auto"/>
        <w:ind w:firstLine="480" w:firstLineChars="200"/>
        <w:rPr>
          <w:rFonts w:hint="eastAsia" w:ascii="方正仿宋_GBK" w:hAnsi="方正仿宋_GBK" w:eastAsia="方正仿宋_GBK" w:cs="方正仿宋_GBK"/>
          <w:color w:val="auto"/>
          <w:sz w:val="24"/>
          <w:szCs w:val="24"/>
          <w:highlight w:val="none"/>
        </w:rPr>
      </w:pPr>
      <w:r>
        <w:rPr>
          <w:rFonts w:hint="eastAsia" w:ascii="方正仿宋_GBK" w:hAnsi="方正仿宋_GBK" w:eastAsia="方正仿宋_GBK" w:cs="方正仿宋_GBK"/>
          <w:color w:val="auto"/>
          <w:sz w:val="24"/>
          <w:szCs w:val="24"/>
          <w:highlight w:val="none"/>
        </w:rPr>
        <w:t>承包人应在施工开始前，根据建设工程的性质、规模和特点，配备规定数量的专职安全管理员，佩戴明显安全标志，并明确施工安全管理的具体职责范围。在进场3天内将安全管理机构、专职、兼职安全员名单报发包人备案。</w:t>
      </w:r>
    </w:p>
    <w:p>
      <w:pPr>
        <w:spacing w:line="360" w:lineRule="auto"/>
        <w:ind w:firstLine="480" w:firstLineChars="200"/>
        <w:rPr>
          <w:rFonts w:hint="eastAsia" w:ascii="方正仿宋_GBK" w:hAnsi="方正仿宋_GBK" w:eastAsia="方正仿宋_GBK" w:cs="方正仿宋_GBK"/>
          <w:color w:val="auto"/>
          <w:sz w:val="24"/>
          <w:szCs w:val="24"/>
          <w:highlight w:val="none"/>
        </w:rPr>
      </w:pPr>
      <w:r>
        <w:rPr>
          <w:rFonts w:hint="eastAsia" w:ascii="方正仿宋_GBK" w:hAnsi="方正仿宋_GBK" w:eastAsia="方正仿宋_GBK" w:cs="方正仿宋_GBK"/>
          <w:color w:val="auto"/>
          <w:sz w:val="24"/>
          <w:szCs w:val="24"/>
          <w:highlight w:val="none"/>
        </w:rPr>
        <w:t>承包人在编制施工组织设计时，应根据建设工程的性质、规模、特点以及施工现场的环境条件，制定和组织落实专项的施工安全技术措施，并向所有施工人员进行安全技术交底；在施工过程中，根据施工组织的设计和施工进度，向不同工种的施工人员进行专项的安全技术交底。施工安全技术措施应符合有关的国家标准、行业标准或地方标准。</w:t>
      </w:r>
    </w:p>
    <w:p>
      <w:pPr>
        <w:spacing w:line="360" w:lineRule="auto"/>
        <w:ind w:firstLine="480" w:firstLineChars="200"/>
        <w:rPr>
          <w:rFonts w:hint="eastAsia" w:ascii="方正仿宋_GBK" w:hAnsi="方正仿宋_GBK" w:eastAsia="方正仿宋_GBK" w:cs="方正仿宋_GBK"/>
          <w:color w:val="auto"/>
          <w:sz w:val="24"/>
          <w:szCs w:val="24"/>
          <w:highlight w:val="none"/>
        </w:rPr>
      </w:pPr>
      <w:r>
        <w:rPr>
          <w:rFonts w:hint="eastAsia" w:ascii="方正仿宋_GBK" w:hAnsi="方正仿宋_GBK" w:eastAsia="方正仿宋_GBK" w:cs="方正仿宋_GBK"/>
          <w:color w:val="auto"/>
          <w:sz w:val="24"/>
          <w:szCs w:val="24"/>
          <w:highlight w:val="none"/>
        </w:rPr>
        <w:t>承包人每天24小时必须有安全值班人员，要求安全值班人员对各自负责区域范围进行安全检查，做好安全检查记录，发现安全事故隐患以及违反施工安全技术标准或安全操作规程的行为，应及时予以制止或纠正，及时消除各种安全隐患、漏洞，并随时接受发包人的监督检查。</w:t>
      </w:r>
    </w:p>
    <w:p>
      <w:pPr>
        <w:spacing w:line="360" w:lineRule="auto"/>
        <w:ind w:firstLine="480" w:firstLineChars="200"/>
        <w:rPr>
          <w:rFonts w:hint="eastAsia" w:ascii="方正仿宋_GBK" w:hAnsi="方正仿宋_GBK" w:eastAsia="方正仿宋_GBK" w:cs="方正仿宋_GBK"/>
          <w:color w:val="auto"/>
          <w:sz w:val="24"/>
          <w:szCs w:val="24"/>
          <w:highlight w:val="none"/>
        </w:rPr>
      </w:pPr>
      <w:r>
        <w:rPr>
          <w:rFonts w:hint="eastAsia" w:ascii="方正仿宋_GBK" w:hAnsi="方正仿宋_GBK" w:eastAsia="方正仿宋_GBK" w:cs="方正仿宋_GBK"/>
          <w:color w:val="auto"/>
          <w:sz w:val="24"/>
          <w:szCs w:val="24"/>
          <w:highlight w:val="none"/>
        </w:rPr>
        <w:t>施工单位住地禁止留宿外人。</w:t>
      </w:r>
    </w:p>
    <w:p>
      <w:pPr>
        <w:spacing w:line="360" w:lineRule="auto"/>
        <w:ind w:firstLine="480" w:firstLineChars="200"/>
        <w:rPr>
          <w:rFonts w:hint="eastAsia" w:ascii="方正仿宋_GBK" w:hAnsi="方正仿宋_GBK" w:eastAsia="方正仿宋_GBK" w:cs="方正仿宋_GBK"/>
          <w:color w:val="auto"/>
          <w:sz w:val="24"/>
          <w:szCs w:val="24"/>
          <w:highlight w:val="none"/>
        </w:rPr>
      </w:pPr>
      <w:r>
        <w:rPr>
          <w:rFonts w:hint="eastAsia" w:ascii="方正仿宋_GBK" w:hAnsi="方正仿宋_GBK" w:eastAsia="方正仿宋_GBK" w:cs="方正仿宋_GBK"/>
          <w:color w:val="auto"/>
          <w:sz w:val="24"/>
          <w:szCs w:val="24"/>
          <w:highlight w:val="none"/>
        </w:rPr>
        <w:t>4、承包人在任何时候都应采取各种合理的预防措施，防止其员工发生任何违法、违禁、暴力或妨碍治安的行为。</w:t>
      </w:r>
    </w:p>
    <w:p>
      <w:pPr>
        <w:spacing w:line="360" w:lineRule="auto"/>
        <w:ind w:firstLine="480" w:firstLineChars="200"/>
        <w:rPr>
          <w:rFonts w:hint="eastAsia" w:ascii="方正仿宋_GBK" w:hAnsi="方正仿宋_GBK" w:eastAsia="方正仿宋_GBK" w:cs="方正仿宋_GBK"/>
          <w:color w:val="auto"/>
          <w:sz w:val="24"/>
          <w:szCs w:val="24"/>
          <w:highlight w:val="none"/>
        </w:rPr>
      </w:pPr>
      <w:r>
        <w:rPr>
          <w:rFonts w:hint="eastAsia" w:ascii="方正仿宋_GBK" w:hAnsi="方正仿宋_GBK" w:eastAsia="方正仿宋_GBK" w:cs="方正仿宋_GBK"/>
          <w:color w:val="auto"/>
          <w:sz w:val="24"/>
          <w:szCs w:val="24"/>
          <w:highlight w:val="none"/>
        </w:rPr>
        <w:t>5、承包人应建立、健全对施工人员的日常安全教育、技术培训和考核的制度，并严格组织实施。承包人必须具有劳动安全管理部门颁发的安全生产证书，参加施工的人员，必须接受安全技术教育，熟知和遵守本工种的各项安全技术操作规程，定期进行安全技术考核，合格者方准上岗操作。对于从事电气、起重、建筑登高架设作业、焊接、</w:t>
      </w:r>
      <w:r>
        <w:rPr>
          <w:rFonts w:hint="eastAsia" w:ascii="方正仿宋_GBK" w:hAnsi="方正仿宋_GBK" w:eastAsia="方正仿宋_GBK" w:cs="方正仿宋_GBK"/>
          <w:color w:val="auto"/>
          <w:sz w:val="24"/>
          <w:szCs w:val="24"/>
          <w:highlight w:val="none"/>
          <w:lang w:val="en-US" w:eastAsia="zh-CN"/>
        </w:rPr>
        <w:t>压力设备</w:t>
      </w:r>
      <w:r>
        <w:rPr>
          <w:rFonts w:hint="eastAsia" w:ascii="方正仿宋_GBK" w:hAnsi="方正仿宋_GBK" w:eastAsia="方正仿宋_GBK" w:cs="方正仿宋_GBK"/>
          <w:color w:val="auto"/>
          <w:sz w:val="24"/>
          <w:szCs w:val="24"/>
          <w:highlight w:val="none"/>
        </w:rPr>
        <w:t>等特殊工种的人员，经过专业培训，获得《安全操作合格证》后，方准持证上岗。施工现场如出现特种作业无证操作现象时，项目经理必须承担管理责任。</w:t>
      </w:r>
    </w:p>
    <w:p>
      <w:pPr>
        <w:spacing w:line="360" w:lineRule="auto"/>
        <w:ind w:firstLine="480" w:firstLineChars="200"/>
        <w:rPr>
          <w:rFonts w:hint="eastAsia" w:ascii="方正仿宋_GBK" w:hAnsi="方正仿宋_GBK" w:eastAsia="方正仿宋_GBK" w:cs="方正仿宋_GBK"/>
          <w:color w:val="auto"/>
          <w:sz w:val="24"/>
          <w:szCs w:val="24"/>
          <w:highlight w:val="none"/>
        </w:rPr>
      </w:pPr>
      <w:r>
        <w:rPr>
          <w:rFonts w:hint="eastAsia" w:ascii="方正仿宋_GBK" w:hAnsi="方正仿宋_GBK" w:eastAsia="方正仿宋_GBK" w:cs="方正仿宋_GBK"/>
          <w:color w:val="auto"/>
          <w:sz w:val="24"/>
          <w:szCs w:val="24"/>
          <w:highlight w:val="none"/>
        </w:rPr>
        <w:t>6、对于易燃易爆的材料除应专门妥善保管之外，还应配备有足够的消防设施，所有施工人员都应熟悉消防设备的性能和使用方法；承包人不得将任何种类的爆炸物给予、易货或以其他方式转让给任何其他人，或允许、容忍上述同样行为。</w:t>
      </w:r>
    </w:p>
    <w:p>
      <w:pPr>
        <w:spacing w:line="360" w:lineRule="auto"/>
        <w:ind w:firstLine="480" w:firstLineChars="200"/>
        <w:rPr>
          <w:rFonts w:hint="eastAsia" w:ascii="方正仿宋_GBK" w:hAnsi="方正仿宋_GBK" w:eastAsia="方正仿宋_GBK" w:cs="方正仿宋_GBK"/>
          <w:color w:val="auto"/>
          <w:sz w:val="24"/>
          <w:szCs w:val="24"/>
          <w:highlight w:val="none"/>
        </w:rPr>
      </w:pPr>
      <w:r>
        <w:rPr>
          <w:rFonts w:hint="eastAsia" w:ascii="方正仿宋_GBK" w:hAnsi="方正仿宋_GBK" w:eastAsia="方正仿宋_GBK" w:cs="方正仿宋_GBK"/>
          <w:color w:val="auto"/>
          <w:sz w:val="24"/>
          <w:szCs w:val="24"/>
          <w:highlight w:val="none"/>
        </w:rPr>
        <w:t>7、承包人应及时提供施工安全所必须的，符合规定标准的劳动防护用品。操作人员上岗，必须按规定穿戴防护用品。施工负责人和安全检查员应随时检查劳动防护用品的穿戴情况，不按规定穿戴防护用品的人员不得上岗。</w:t>
      </w:r>
    </w:p>
    <w:p>
      <w:pPr>
        <w:spacing w:line="360" w:lineRule="auto"/>
        <w:ind w:firstLine="480" w:firstLineChars="200"/>
        <w:rPr>
          <w:rFonts w:hint="eastAsia" w:ascii="方正仿宋_GBK" w:hAnsi="方正仿宋_GBK" w:eastAsia="方正仿宋_GBK" w:cs="方正仿宋_GBK"/>
          <w:color w:val="auto"/>
          <w:sz w:val="24"/>
          <w:szCs w:val="24"/>
          <w:highlight w:val="none"/>
        </w:rPr>
      </w:pPr>
      <w:r>
        <w:rPr>
          <w:rFonts w:hint="eastAsia" w:ascii="方正仿宋_GBK" w:hAnsi="方正仿宋_GBK" w:eastAsia="方正仿宋_GBK" w:cs="方正仿宋_GBK"/>
          <w:color w:val="auto"/>
          <w:sz w:val="24"/>
          <w:szCs w:val="24"/>
          <w:highlight w:val="none"/>
        </w:rPr>
        <w:t>8、所有施工机具设备、电气设备设施和高空作业的设备设施均应定期检查，并有安全员的签字记录，保证其经常处于完好状态；不合格的机具、设备和劳动保护用品严禁使用、安装。</w:t>
      </w:r>
    </w:p>
    <w:p>
      <w:pPr>
        <w:spacing w:line="360" w:lineRule="auto"/>
        <w:ind w:firstLine="480" w:firstLineChars="200"/>
        <w:rPr>
          <w:rFonts w:hint="eastAsia" w:ascii="方正仿宋_GBK" w:hAnsi="方正仿宋_GBK" w:eastAsia="方正仿宋_GBK" w:cs="方正仿宋_GBK"/>
          <w:color w:val="auto"/>
          <w:sz w:val="24"/>
          <w:szCs w:val="24"/>
          <w:highlight w:val="none"/>
        </w:rPr>
      </w:pPr>
      <w:r>
        <w:rPr>
          <w:rFonts w:hint="eastAsia" w:ascii="方正仿宋_GBK" w:hAnsi="方正仿宋_GBK" w:eastAsia="方正仿宋_GBK" w:cs="方正仿宋_GBK"/>
          <w:color w:val="auto"/>
          <w:sz w:val="24"/>
          <w:szCs w:val="24"/>
          <w:highlight w:val="none"/>
        </w:rPr>
        <w:t>9、施工中采用新技术、新工艺、新设备、新材料时，必须制定相应的安全技术措施，施工现场必须具有相关的安全标志牌。</w:t>
      </w:r>
    </w:p>
    <w:p>
      <w:pPr>
        <w:spacing w:line="360" w:lineRule="auto"/>
        <w:ind w:firstLine="480" w:firstLineChars="200"/>
        <w:rPr>
          <w:rFonts w:hint="eastAsia" w:ascii="方正仿宋_GBK" w:hAnsi="方正仿宋_GBK" w:eastAsia="方正仿宋_GBK" w:cs="方正仿宋_GBK"/>
          <w:color w:val="auto"/>
          <w:sz w:val="24"/>
          <w:szCs w:val="24"/>
          <w:highlight w:val="none"/>
        </w:rPr>
      </w:pPr>
      <w:r>
        <w:rPr>
          <w:rFonts w:hint="eastAsia" w:ascii="方正仿宋_GBK" w:hAnsi="方正仿宋_GBK" w:eastAsia="方正仿宋_GBK" w:cs="方正仿宋_GBK"/>
          <w:color w:val="auto"/>
          <w:sz w:val="24"/>
          <w:szCs w:val="24"/>
          <w:highlight w:val="none"/>
        </w:rPr>
        <w:t>10、承包人应按照有关的国家标准、行业标准或者地方标准，在施工现场设置安全防护设施，并达到下列要求：</w:t>
      </w:r>
    </w:p>
    <w:p>
      <w:pPr>
        <w:spacing w:line="360" w:lineRule="auto"/>
        <w:ind w:firstLine="480" w:firstLineChars="200"/>
        <w:rPr>
          <w:rFonts w:hint="eastAsia" w:ascii="方正仿宋_GBK" w:hAnsi="方正仿宋_GBK" w:eastAsia="方正仿宋_GBK" w:cs="方正仿宋_GBK"/>
          <w:color w:val="auto"/>
          <w:sz w:val="24"/>
          <w:szCs w:val="24"/>
          <w:highlight w:val="none"/>
        </w:rPr>
      </w:pPr>
      <w:r>
        <w:rPr>
          <w:rFonts w:hint="eastAsia" w:ascii="方正仿宋_GBK" w:hAnsi="方正仿宋_GBK" w:eastAsia="方正仿宋_GBK" w:cs="方正仿宋_GBK"/>
          <w:color w:val="auto"/>
          <w:sz w:val="24"/>
          <w:szCs w:val="24"/>
          <w:highlight w:val="none"/>
        </w:rPr>
        <w:t>(1)根据建设工程的施工进度，及时调整和完善安全防护设施以及标志牌、标语等。</w:t>
      </w:r>
    </w:p>
    <w:p>
      <w:pPr>
        <w:spacing w:line="360" w:lineRule="auto"/>
        <w:ind w:firstLine="480" w:firstLineChars="200"/>
        <w:rPr>
          <w:rFonts w:hint="eastAsia" w:ascii="方正仿宋_GBK" w:hAnsi="方正仿宋_GBK" w:eastAsia="方正仿宋_GBK" w:cs="方正仿宋_GBK"/>
          <w:color w:val="auto"/>
          <w:sz w:val="24"/>
          <w:szCs w:val="24"/>
          <w:highlight w:val="none"/>
        </w:rPr>
      </w:pPr>
      <w:r>
        <w:rPr>
          <w:rFonts w:hint="eastAsia" w:ascii="方正仿宋_GBK" w:hAnsi="方正仿宋_GBK" w:eastAsia="方正仿宋_GBK" w:cs="方正仿宋_GBK"/>
          <w:color w:val="auto"/>
          <w:sz w:val="24"/>
          <w:szCs w:val="24"/>
          <w:highlight w:val="none"/>
        </w:rPr>
        <w:t>(2)在施工现场的事故易发区域，设置专项的安全防护设施，并设立醒目的警示标志。</w:t>
      </w:r>
    </w:p>
    <w:p>
      <w:pPr>
        <w:spacing w:line="360" w:lineRule="auto"/>
        <w:ind w:firstLine="480" w:firstLineChars="200"/>
        <w:rPr>
          <w:rFonts w:hint="eastAsia" w:ascii="方正仿宋_GBK" w:hAnsi="方正仿宋_GBK" w:eastAsia="方正仿宋_GBK" w:cs="方正仿宋_GBK"/>
          <w:color w:val="auto"/>
          <w:sz w:val="24"/>
          <w:szCs w:val="24"/>
          <w:highlight w:val="none"/>
        </w:rPr>
      </w:pPr>
      <w:r>
        <w:rPr>
          <w:rFonts w:hint="eastAsia" w:ascii="方正仿宋_GBK" w:hAnsi="方正仿宋_GBK" w:eastAsia="方正仿宋_GBK" w:cs="方正仿宋_GBK"/>
          <w:color w:val="auto"/>
          <w:sz w:val="24"/>
          <w:szCs w:val="24"/>
          <w:highlight w:val="none"/>
        </w:rPr>
        <w:t>(3)根据季节或者天气特点，设置或者调整专项的安全防护设施，并进行相关的安全检查。</w:t>
      </w:r>
    </w:p>
    <w:p>
      <w:pPr>
        <w:spacing w:line="360" w:lineRule="auto"/>
        <w:ind w:firstLine="480" w:firstLineChars="200"/>
        <w:rPr>
          <w:rFonts w:hint="eastAsia" w:ascii="方正仿宋_GBK" w:hAnsi="方正仿宋_GBK" w:eastAsia="方正仿宋_GBK" w:cs="方正仿宋_GBK"/>
          <w:color w:val="auto"/>
          <w:sz w:val="24"/>
          <w:szCs w:val="24"/>
          <w:highlight w:val="none"/>
        </w:rPr>
      </w:pPr>
      <w:r>
        <w:rPr>
          <w:rFonts w:hint="eastAsia" w:ascii="方正仿宋_GBK" w:hAnsi="方正仿宋_GBK" w:eastAsia="方正仿宋_GBK" w:cs="方正仿宋_GBK"/>
          <w:color w:val="auto"/>
          <w:sz w:val="24"/>
          <w:szCs w:val="24"/>
          <w:highlight w:val="none"/>
        </w:rPr>
        <w:t>（4）建设工程涉及到公共安全，施工单位应按照有关规定，进行全封闭施工，在施工现场周围设置专门的公共安全防护设施。</w:t>
      </w:r>
    </w:p>
    <w:p>
      <w:pPr>
        <w:spacing w:line="360" w:lineRule="auto"/>
        <w:ind w:firstLine="480" w:firstLineChars="200"/>
        <w:rPr>
          <w:rFonts w:hint="eastAsia" w:ascii="方正仿宋_GBK" w:hAnsi="方正仿宋_GBK" w:eastAsia="方正仿宋_GBK" w:cs="方正仿宋_GBK"/>
          <w:color w:val="auto"/>
          <w:sz w:val="24"/>
          <w:szCs w:val="24"/>
          <w:highlight w:val="none"/>
        </w:rPr>
      </w:pPr>
      <w:r>
        <w:rPr>
          <w:rFonts w:hint="eastAsia" w:ascii="方正仿宋_GBK" w:hAnsi="方正仿宋_GBK" w:eastAsia="方正仿宋_GBK" w:cs="方正仿宋_GBK"/>
          <w:color w:val="auto"/>
          <w:sz w:val="24"/>
          <w:szCs w:val="24"/>
          <w:highlight w:val="none"/>
        </w:rPr>
        <w:t>11、承包人应遵守施工现场电气安全保护和防火安全的有关规定，并达到下列要求：</w:t>
      </w:r>
    </w:p>
    <w:p>
      <w:pPr>
        <w:spacing w:line="360" w:lineRule="auto"/>
        <w:ind w:firstLine="480" w:firstLineChars="200"/>
        <w:rPr>
          <w:rFonts w:hint="eastAsia" w:ascii="方正仿宋_GBK" w:hAnsi="方正仿宋_GBK" w:eastAsia="方正仿宋_GBK" w:cs="方正仿宋_GBK"/>
          <w:color w:val="auto"/>
          <w:sz w:val="24"/>
          <w:szCs w:val="24"/>
          <w:highlight w:val="none"/>
        </w:rPr>
      </w:pPr>
      <w:r>
        <w:rPr>
          <w:rFonts w:hint="eastAsia" w:ascii="方正仿宋_GBK" w:hAnsi="方正仿宋_GBK" w:eastAsia="方正仿宋_GBK" w:cs="方正仿宋_GBK"/>
          <w:color w:val="auto"/>
          <w:sz w:val="24"/>
          <w:szCs w:val="24"/>
          <w:highlight w:val="none"/>
        </w:rPr>
        <w:t>(一)保持变配电设施和输配电线路处于安全、可靠的可使用状态。</w:t>
      </w:r>
    </w:p>
    <w:p>
      <w:pPr>
        <w:spacing w:line="360" w:lineRule="auto"/>
        <w:ind w:firstLine="480" w:firstLineChars="200"/>
        <w:rPr>
          <w:rFonts w:hint="eastAsia" w:ascii="方正仿宋_GBK" w:hAnsi="方正仿宋_GBK" w:eastAsia="方正仿宋_GBK" w:cs="方正仿宋_GBK"/>
          <w:color w:val="auto"/>
          <w:sz w:val="24"/>
          <w:szCs w:val="24"/>
          <w:highlight w:val="none"/>
        </w:rPr>
      </w:pPr>
      <w:r>
        <w:rPr>
          <w:rFonts w:hint="eastAsia" w:ascii="方正仿宋_GBK" w:hAnsi="方正仿宋_GBK" w:eastAsia="方正仿宋_GBK" w:cs="方正仿宋_GBK"/>
          <w:color w:val="auto"/>
          <w:sz w:val="24"/>
          <w:szCs w:val="24"/>
          <w:highlight w:val="none"/>
        </w:rPr>
        <w:t>(二)确保用火作业符合消防技术标准和规范，并保证消防设施的完好、有效。</w:t>
      </w:r>
    </w:p>
    <w:p>
      <w:pPr>
        <w:spacing w:line="360" w:lineRule="auto"/>
        <w:ind w:firstLine="480" w:firstLineChars="200"/>
        <w:rPr>
          <w:rFonts w:hint="eastAsia" w:ascii="方正仿宋_GBK" w:hAnsi="方正仿宋_GBK" w:eastAsia="方正仿宋_GBK" w:cs="方正仿宋_GBK"/>
          <w:color w:val="auto"/>
          <w:sz w:val="24"/>
          <w:szCs w:val="24"/>
          <w:highlight w:val="none"/>
        </w:rPr>
      </w:pPr>
      <w:r>
        <w:rPr>
          <w:rFonts w:hint="eastAsia" w:ascii="方正仿宋_GBK" w:hAnsi="方正仿宋_GBK" w:eastAsia="方正仿宋_GBK" w:cs="方正仿宋_GBK"/>
          <w:color w:val="auto"/>
          <w:sz w:val="24"/>
          <w:szCs w:val="24"/>
          <w:highlight w:val="none"/>
        </w:rPr>
        <w:t>12、承包人必须按照本工程项目特点，组织制定本工程实施中的生产安全事故应急救援预案；如果发生安全事故，应按照《国务院关于特大安全事故行政责任追究的规定》以及其它有关规定，及时上报有关部门，并坚持“三不放过”的原则，严肃处理相关责任人。</w:t>
      </w:r>
    </w:p>
    <w:p>
      <w:pPr>
        <w:spacing w:line="360" w:lineRule="auto"/>
        <w:ind w:firstLine="480" w:firstLineChars="200"/>
        <w:rPr>
          <w:rFonts w:hint="eastAsia" w:ascii="方正仿宋_GBK" w:hAnsi="方正仿宋_GBK" w:eastAsia="方正仿宋_GBK" w:cs="方正仿宋_GBK"/>
          <w:color w:val="auto"/>
          <w:sz w:val="24"/>
          <w:szCs w:val="24"/>
          <w:highlight w:val="none"/>
        </w:rPr>
      </w:pPr>
      <w:r>
        <w:rPr>
          <w:rFonts w:hint="eastAsia" w:ascii="方正仿宋_GBK" w:hAnsi="方正仿宋_GBK" w:eastAsia="方正仿宋_GBK" w:cs="方正仿宋_GBK"/>
          <w:color w:val="auto"/>
          <w:sz w:val="24"/>
          <w:szCs w:val="24"/>
          <w:highlight w:val="none"/>
        </w:rPr>
        <w:t>三、施工安全责任</w:t>
      </w:r>
    </w:p>
    <w:p>
      <w:pPr>
        <w:spacing w:line="360" w:lineRule="auto"/>
        <w:ind w:firstLine="480" w:firstLineChars="200"/>
        <w:rPr>
          <w:rFonts w:hint="eastAsia" w:ascii="方正仿宋_GBK" w:hAnsi="方正仿宋_GBK" w:eastAsia="方正仿宋_GBK" w:cs="方正仿宋_GBK"/>
          <w:color w:val="auto"/>
          <w:sz w:val="24"/>
          <w:szCs w:val="24"/>
          <w:highlight w:val="none"/>
        </w:rPr>
      </w:pPr>
      <w:r>
        <w:rPr>
          <w:rFonts w:hint="eastAsia" w:ascii="方正仿宋_GBK" w:hAnsi="方正仿宋_GBK" w:eastAsia="方正仿宋_GBK" w:cs="方正仿宋_GBK"/>
          <w:color w:val="auto"/>
          <w:sz w:val="24"/>
          <w:szCs w:val="24"/>
          <w:highlight w:val="none"/>
        </w:rPr>
        <w:t>承包人负责本单位承担的施工范围内全部的安全管理工作，并承担该区域范围内发生的一切安全责任事故的处理和全部经济法律责任，处理安全责任事故所产生的一切费用均由承包人承担。</w:t>
      </w:r>
    </w:p>
    <w:p>
      <w:pPr>
        <w:spacing w:line="360" w:lineRule="auto"/>
        <w:ind w:firstLine="480" w:firstLineChars="200"/>
        <w:rPr>
          <w:rFonts w:hint="eastAsia" w:ascii="方正仿宋_GBK" w:hAnsi="方正仿宋_GBK" w:eastAsia="方正仿宋_GBK" w:cs="方正仿宋_GBK"/>
          <w:color w:val="auto"/>
          <w:sz w:val="24"/>
          <w:szCs w:val="24"/>
          <w:highlight w:val="none"/>
        </w:rPr>
      </w:pPr>
      <w:r>
        <w:rPr>
          <w:rFonts w:hint="eastAsia" w:ascii="方正仿宋_GBK" w:hAnsi="方正仿宋_GBK" w:eastAsia="方正仿宋_GBK" w:cs="方正仿宋_GBK"/>
          <w:color w:val="auto"/>
          <w:sz w:val="24"/>
          <w:szCs w:val="24"/>
          <w:highlight w:val="none"/>
        </w:rPr>
        <w:t>如若发包人对安全事故进行了赔偿，则发包人有权直接从承包人工程款中扣除用以抵偿发包人，若工程款不够抵偿部分，发包人仍有权向承包人追偿。</w:t>
      </w:r>
    </w:p>
    <w:p>
      <w:pPr>
        <w:spacing w:line="360" w:lineRule="auto"/>
        <w:ind w:firstLine="480" w:firstLineChars="200"/>
        <w:rPr>
          <w:rFonts w:hint="eastAsia" w:ascii="方正仿宋_GBK" w:hAnsi="方正仿宋_GBK" w:eastAsia="方正仿宋_GBK" w:cs="方正仿宋_GBK"/>
          <w:color w:val="auto"/>
          <w:sz w:val="24"/>
          <w:szCs w:val="24"/>
          <w:highlight w:val="none"/>
        </w:rPr>
      </w:pPr>
      <w:r>
        <w:rPr>
          <w:rFonts w:hint="eastAsia" w:ascii="方正仿宋_GBK" w:hAnsi="方正仿宋_GBK" w:eastAsia="方正仿宋_GBK" w:cs="方正仿宋_GBK"/>
          <w:color w:val="auto"/>
          <w:sz w:val="24"/>
          <w:szCs w:val="24"/>
          <w:highlight w:val="none"/>
        </w:rPr>
        <w:t>四、其他</w:t>
      </w:r>
    </w:p>
    <w:p>
      <w:pPr>
        <w:spacing w:line="360" w:lineRule="auto"/>
        <w:ind w:firstLine="480" w:firstLineChars="200"/>
        <w:rPr>
          <w:rFonts w:hint="eastAsia" w:ascii="方正仿宋_GBK" w:hAnsi="方正仿宋_GBK" w:eastAsia="方正仿宋_GBK" w:cs="方正仿宋_GBK"/>
          <w:color w:val="auto"/>
          <w:sz w:val="24"/>
          <w:szCs w:val="24"/>
          <w:highlight w:val="none"/>
        </w:rPr>
      </w:pPr>
      <w:r>
        <w:rPr>
          <w:rFonts w:hint="eastAsia" w:ascii="方正仿宋_GBK" w:hAnsi="方正仿宋_GBK" w:eastAsia="方正仿宋_GBK" w:cs="方正仿宋_GBK"/>
          <w:color w:val="auto"/>
          <w:sz w:val="24"/>
          <w:szCs w:val="24"/>
          <w:highlight w:val="none"/>
        </w:rPr>
        <w:t>本安全生产合同为施工合同的附件，由发包人、承包人双方签署且加盖公章后生效，全部工程竣工验收后失效。</w:t>
      </w:r>
    </w:p>
    <w:p>
      <w:pPr>
        <w:pStyle w:val="6"/>
        <w:rPr>
          <w:rFonts w:hint="eastAsia" w:ascii="方正仿宋_GBK" w:hAnsi="方正仿宋_GBK" w:eastAsia="方正仿宋_GBK" w:cs="方正仿宋_GBK"/>
          <w:color w:val="auto"/>
          <w:sz w:val="24"/>
          <w:szCs w:val="24"/>
          <w:highlight w:val="none"/>
        </w:rPr>
      </w:pPr>
    </w:p>
    <w:p>
      <w:pPr>
        <w:rPr>
          <w:rFonts w:hint="eastAsia" w:ascii="方正仿宋_GBK" w:hAnsi="方正仿宋_GBK" w:eastAsia="方正仿宋_GBK" w:cs="方正仿宋_GBK"/>
          <w:color w:val="auto"/>
          <w:sz w:val="24"/>
          <w:szCs w:val="24"/>
          <w:highlight w:val="none"/>
        </w:rPr>
      </w:pPr>
    </w:p>
    <w:p>
      <w:pPr>
        <w:pStyle w:val="2"/>
        <w:rPr>
          <w:rFonts w:hint="eastAsia" w:ascii="方正仿宋_GBK" w:hAnsi="方正仿宋_GBK" w:eastAsia="方正仿宋_GBK" w:cs="方正仿宋_GBK"/>
        </w:rPr>
      </w:pPr>
    </w:p>
    <w:p>
      <w:pPr>
        <w:rPr>
          <w:rFonts w:hint="eastAsia" w:ascii="方正仿宋_GBK" w:hAnsi="方正仿宋_GBK" w:eastAsia="方正仿宋_GBK" w:cs="方正仿宋_GBK"/>
          <w:color w:val="auto"/>
          <w:sz w:val="24"/>
          <w:szCs w:val="24"/>
          <w:highlight w:val="none"/>
        </w:rPr>
      </w:pPr>
    </w:p>
    <w:p>
      <w:pPr>
        <w:pStyle w:val="6"/>
        <w:jc w:val="center"/>
        <w:rPr>
          <w:rFonts w:hint="eastAsia" w:ascii="方正仿宋_GBK" w:hAnsi="方正仿宋_GBK" w:eastAsia="方正仿宋_GBK" w:cs="方正仿宋_GBK"/>
          <w:lang w:val="en-US" w:eastAsia="zh-CN"/>
        </w:rPr>
      </w:pPr>
      <w:r>
        <w:rPr>
          <w:rFonts w:hint="eastAsia" w:ascii="方正仿宋_GBK" w:hAnsi="方正仿宋_GBK" w:eastAsia="方正仿宋_GBK" w:cs="方正仿宋_GBK"/>
          <w:lang w:val="en-US" w:eastAsia="zh-CN"/>
        </w:rPr>
        <w:t>【此页为签署页】</w:t>
      </w:r>
    </w:p>
    <w:p>
      <w:pPr>
        <w:rPr>
          <w:rFonts w:hint="eastAsia" w:ascii="方正仿宋_GBK" w:hAnsi="方正仿宋_GBK" w:eastAsia="方正仿宋_GBK" w:cs="方正仿宋_GBK"/>
          <w:color w:val="auto"/>
          <w:highlight w:val="none"/>
        </w:rPr>
      </w:pPr>
    </w:p>
    <w:p>
      <w:pPr>
        <w:spacing w:line="360" w:lineRule="auto"/>
        <w:jc w:val="both"/>
        <w:rPr>
          <w:rFonts w:hint="eastAsia" w:ascii="方正仿宋_GBK" w:hAnsi="方正仿宋_GBK" w:eastAsia="方正仿宋_GBK" w:cs="方正仿宋_GBK"/>
          <w:color w:val="auto"/>
          <w:sz w:val="24"/>
          <w:szCs w:val="24"/>
          <w:highlight w:val="none"/>
        </w:rPr>
      </w:pPr>
    </w:p>
    <w:p>
      <w:pPr>
        <w:spacing w:line="360" w:lineRule="auto"/>
        <w:jc w:val="both"/>
        <w:rPr>
          <w:rFonts w:hint="eastAsia" w:ascii="方正仿宋_GBK" w:hAnsi="方正仿宋_GBK" w:eastAsia="方正仿宋_GBK" w:cs="方正仿宋_GBK"/>
          <w:color w:val="auto"/>
          <w:sz w:val="24"/>
          <w:szCs w:val="24"/>
          <w:highlight w:val="none"/>
        </w:rPr>
      </w:pPr>
    </w:p>
    <w:p>
      <w:pPr>
        <w:spacing w:line="360" w:lineRule="auto"/>
        <w:jc w:val="both"/>
        <w:rPr>
          <w:rFonts w:hint="eastAsia" w:ascii="方正仿宋_GBK" w:hAnsi="方正仿宋_GBK" w:eastAsia="方正仿宋_GBK" w:cs="方正仿宋_GBK"/>
          <w:color w:val="auto"/>
          <w:sz w:val="24"/>
          <w:szCs w:val="24"/>
          <w:highlight w:val="none"/>
        </w:rPr>
      </w:pPr>
    </w:p>
    <w:p>
      <w:pPr>
        <w:spacing w:line="360" w:lineRule="auto"/>
        <w:jc w:val="both"/>
        <w:rPr>
          <w:rFonts w:hint="eastAsia" w:ascii="方正仿宋_GBK" w:hAnsi="方正仿宋_GBK" w:eastAsia="方正仿宋_GBK" w:cs="方正仿宋_GBK"/>
          <w:color w:val="auto"/>
          <w:sz w:val="24"/>
          <w:szCs w:val="24"/>
          <w:highlight w:val="none"/>
        </w:rPr>
      </w:pPr>
    </w:p>
    <w:p>
      <w:pPr>
        <w:spacing w:line="360" w:lineRule="auto"/>
        <w:jc w:val="both"/>
        <w:rPr>
          <w:rFonts w:hint="eastAsia" w:ascii="方正仿宋_GBK" w:hAnsi="方正仿宋_GBK" w:eastAsia="方正仿宋_GBK" w:cs="方正仿宋_GBK"/>
          <w:color w:val="auto"/>
          <w:sz w:val="24"/>
          <w:szCs w:val="24"/>
          <w:highlight w:val="none"/>
          <w:u w:val="single"/>
        </w:rPr>
      </w:pPr>
      <w:r>
        <w:rPr>
          <w:rFonts w:hint="eastAsia" w:ascii="方正仿宋_GBK" w:hAnsi="方正仿宋_GBK" w:eastAsia="方正仿宋_GBK" w:cs="方正仿宋_GBK"/>
          <w:color w:val="auto"/>
          <w:sz w:val="24"/>
          <w:szCs w:val="24"/>
          <w:highlight w:val="none"/>
        </w:rPr>
        <w:t xml:space="preserve">发包人(公章)：      </w:t>
      </w:r>
      <w:r>
        <w:rPr>
          <w:rFonts w:hint="eastAsia" w:ascii="方正仿宋_GBK" w:hAnsi="方正仿宋_GBK" w:eastAsia="方正仿宋_GBK" w:cs="方正仿宋_GBK"/>
          <w:color w:val="auto"/>
          <w:sz w:val="24"/>
          <w:szCs w:val="24"/>
          <w:highlight w:val="none"/>
          <w:lang w:val="en-US" w:eastAsia="zh-CN"/>
        </w:rPr>
        <w:t xml:space="preserve">                   </w:t>
      </w:r>
      <w:r>
        <w:rPr>
          <w:rFonts w:hint="eastAsia" w:ascii="方正仿宋_GBK" w:hAnsi="方正仿宋_GBK" w:eastAsia="方正仿宋_GBK" w:cs="方正仿宋_GBK"/>
          <w:color w:val="auto"/>
          <w:sz w:val="24"/>
          <w:szCs w:val="24"/>
          <w:highlight w:val="none"/>
        </w:rPr>
        <w:t>承包人(盖章)：</w:t>
      </w:r>
    </w:p>
    <w:p>
      <w:pPr>
        <w:spacing w:line="360" w:lineRule="auto"/>
        <w:jc w:val="both"/>
        <w:rPr>
          <w:rFonts w:hint="eastAsia" w:ascii="方正仿宋_GBK" w:hAnsi="方正仿宋_GBK" w:eastAsia="方正仿宋_GBK" w:cs="方正仿宋_GBK"/>
          <w:color w:val="auto"/>
          <w:sz w:val="24"/>
          <w:szCs w:val="24"/>
          <w:highlight w:val="none"/>
        </w:rPr>
      </w:pPr>
      <w:r>
        <w:rPr>
          <w:rFonts w:hint="eastAsia" w:ascii="方正仿宋_GBK" w:hAnsi="方正仿宋_GBK" w:eastAsia="方正仿宋_GBK" w:cs="方正仿宋_GBK"/>
          <w:color w:val="auto"/>
          <w:sz w:val="24"/>
          <w:szCs w:val="24"/>
          <w:highlight w:val="none"/>
        </w:rPr>
        <w:t xml:space="preserve">法定代表人或授权委托人（签字）： </w:t>
      </w:r>
      <w:r>
        <w:rPr>
          <w:rFonts w:hint="eastAsia" w:ascii="方正仿宋_GBK" w:hAnsi="方正仿宋_GBK" w:eastAsia="方正仿宋_GBK" w:cs="方正仿宋_GBK"/>
          <w:color w:val="auto"/>
          <w:sz w:val="24"/>
          <w:szCs w:val="24"/>
          <w:highlight w:val="none"/>
          <w:lang w:val="en-US" w:eastAsia="zh-CN"/>
        </w:rPr>
        <w:t xml:space="preserve">        </w:t>
      </w:r>
      <w:r>
        <w:rPr>
          <w:rFonts w:hint="eastAsia" w:ascii="方正仿宋_GBK" w:hAnsi="方正仿宋_GBK" w:eastAsia="方正仿宋_GBK" w:cs="方正仿宋_GBK"/>
          <w:color w:val="auto"/>
          <w:sz w:val="24"/>
          <w:szCs w:val="24"/>
          <w:highlight w:val="none"/>
        </w:rPr>
        <w:t>法定代表人或授权委托人（签字）：</w:t>
      </w:r>
    </w:p>
    <w:p>
      <w:pPr>
        <w:spacing w:line="360" w:lineRule="auto"/>
        <w:ind w:firstLine="480" w:firstLineChars="200"/>
        <w:rPr>
          <w:rFonts w:hint="eastAsia" w:ascii="方正仿宋_GBK" w:hAnsi="方正仿宋_GBK" w:eastAsia="方正仿宋_GBK" w:cs="方正仿宋_GBK"/>
          <w:color w:val="auto"/>
          <w:sz w:val="24"/>
          <w:szCs w:val="24"/>
          <w:highlight w:val="none"/>
        </w:rPr>
      </w:pPr>
    </w:p>
    <w:p>
      <w:pPr>
        <w:spacing w:line="360" w:lineRule="auto"/>
        <w:ind w:firstLine="480" w:firstLineChars="200"/>
        <w:rPr>
          <w:rFonts w:hint="eastAsia" w:ascii="方正仿宋_GBK" w:hAnsi="方正仿宋_GBK" w:eastAsia="方正仿宋_GBK" w:cs="方正仿宋_GBK"/>
          <w:color w:val="auto"/>
          <w:sz w:val="24"/>
          <w:szCs w:val="24"/>
          <w:highlight w:val="none"/>
        </w:rPr>
      </w:pPr>
    </w:p>
    <w:p>
      <w:pPr>
        <w:pageBreakBefore w:val="0"/>
        <w:kinsoku/>
        <w:wordWrap/>
        <w:overflowPunct/>
        <w:topLinePunct w:val="0"/>
        <w:bidi w:val="0"/>
        <w:spacing w:line="240" w:lineRule="auto"/>
        <w:rPr>
          <w:rFonts w:hint="eastAsia" w:ascii="方正仿宋_GBK" w:hAnsi="方正仿宋_GBK" w:eastAsia="方正仿宋_GBK" w:cs="方正仿宋_GBK"/>
          <w:color w:val="auto"/>
          <w:szCs w:val="21"/>
          <w:highlight w:val="none"/>
        </w:rPr>
      </w:pPr>
      <w:r>
        <w:rPr>
          <w:rFonts w:hint="eastAsia" w:ascii="方正仿宋_GBK" w:hAnsi="方正仿宋_GBK" w:eastAsia="方正仿宋_GBK" w:cs="方正仿宋_GBK"/>
          <w:color w:val="auto"/>
          <w:sz w:val="24"/>
          <w:szCs w:val="24"/>
          <w:highlight w:val="none"/>
        </w:rPr>
        <w:t xml:space="preserve">                                           签署日期：     年  月 </w:t>
      </w:r>
      <w:r>
        <w:rPr>
          <w:rFonts w:hint="eastAsia" w:ascii="方正仿宋_GBK" w:hAnsi="方正仿宋_GBK" w:eastAsia="方正仿宋_GBK" w:cs="方正仿宋_GBK"/>
          <w:color w:val="auto"/>
          <w:sz w:val="24"/>
          <w:szCs w:val="24"/>
          <w:highlight w:val="none"/>
          <w:lang w:val="en-US" w:eastAsia="zh-CN"/>
        </w:rPr>
        <w:t xml:space="preserve"> </w:t>
      </w:r>
      <w:r>
        <w:rPr>
          <w:rFonts w:hint="eastAsia" w:ascii="方正仿宋_GBK" w:hAnsi="方正仿宋_GBK" w:eastAsia="方正仿宋_GBK" w:cs="方正仿宋_GBK"/>
          <w:color w:val="auto"/>
          <w:sz w:val="24"/>
          <w:szCs w:val="24"/>
          <w:highlight w:val="none"/>
        </w:rPr>
        <w:t xml:space="preserve"> 日</w:t>
      </w:r>
    </w:p>
    <w:p>
      <w:pPr>
        <w:pageBreakBefore w:val="0"/>
        <w:tabs>
          <w:tab w:val="left" w:pos="5760"/>
        </w:tabs>
        <w:kinsoku/>
        <w:wordWrap/>
        <w:overflowPunct/>
        <w:topLinePunct w:val="0"/>
        <w:autoSpaceDE w:val="0"/>
        <w:autoSpaceDN w:val="0"/>
        <w:bidi w:val="0"/>
        <w:adjustRightInd w:val="0"/>
        <w:spacing w:line="240" w:lineRule="auto"/>
        <w:ind w:right="11"/>
        <w:rPr>
          <w:rFonts w:hint="eastAsia" w:ascii="方正仿宋_GBK" w:hAnsi="方正仿宋_GBK" w:eastAsia="方正仿宋_GBK" w:cs="方正仿宋_GBK"/>
          <w:color w:val="auto"/>
          <w:kern w:val="0"/>
          <w:szCs w:val="21"/>
          <w:highlight w:val="none"/>
        </w:rPr>
      </w:pPr>
      <w:bookmarkStart w:id="9" w:name="_GoBack"/>
      <w:bookmarkEnd w:id="9"/>
    </w:p>
    <w:p>
      <w:pPr>
        <w:pStyle w:val="6"/>
        <w:rPr>
          <w:rFonts w:hint="eastAsia" w:ascii="方正仿宋_GBK" w:hAnsi="方正仿宋_GBK" w:eastAsia="方正仿宋_GBK" w:cs="方正仿宋_GBK"/>
          <w:color w:val="auto"/>
          <w:highlight w:val="none"/>
        </w:rPr>
      </w:pPr>
    </w:p>
    <w:p>
      <w:pPr>
        <w:pageBreakBefore w:val="0"/>
        <w:kinsoku/>
        <w:wordWrap/>
        <w:overflowPunct/>
        <w:topLinePunct w:val="0"/>
        <w:bidi w:val="0"/>
        <w:spacing w:line="240" w:lineRule="auto"/>
        <w:rPr>
          <w:rFonts w:hint="eastAsia" w:ascii="方正仿宋_GBK" w:hAnsi="方正仿宋_GBK" w:eastAsia="方正仿宋_GBK" w:cs="方正仿宋_GBK"/>
          <w:color w:val="auto"/>
          <w:highlight w:val="none"/>
        </w:rPr>
      </w:pPr>
    </w:p>
    <w:p>
      <w:pPr>
        <w:pStyle w:val="6"/>
        <w:rPr>
          <w:rFonts w:hint="eastAsia" w:ascii="方正仿宋_GBK" w:hAnsi="方正仿宋_GBK" w:eastAsia="方正仿宋_GBK" w:cs="方正仿宋_GBK"/>
          <w:color w:val="auto"/>
          <w:sz w:val="28"/>
          <w:szCs w:val="28"/>
          <w:highlight w:val="none"/>
        </w:rPr>
      </w:pPr>
    </w:p>
    <w:p>
      <w:pPr>
        <w:rPr>
          <w:rFonts w:hint="eastAsia" w:ascii="方正仿宋_GBK" w:hAnsi="方正仿宋_GBK" w:eastAsia="方正仿宋_GBK" w:cs="方正仿宋_GBK"/>
          <w:color w:val="auto"/>
          <w:highlight w:val="none"/>
        </w:rPr>
      </w:pPr>
    </w:p>
    <w:p>
      <w:pPr>
        <w:pStyle w:val="6"/>
        <w:rPr>
          <w:rFonts w:hint="eastAsia" w:ascii="方正仿宋_GBK" w:hAnsi="方正仿宋_GBK" w:eastAsia="方正仿宋_GBK" w:cs="方正仿宋_GBK"/>
          <w:color w:val="auto"/>
          <w:highlight w:val="none"/>
        </w:rPr>
      </w:pPr>
    </w:p>
    <w:p>
      <w:pPr>
        <w:rPr>
          <w:rFonts w:hint="eastAsia" w:ascii="方正仿宋_GBK" w:hAnsi="方正仿宋_GBK" w:eastAsia="方正仿宋_GBK" w:cs="方正仿宋_GBK"/>
          <w:color w:val="auto"/>
          <w:highlight w:val="none"/>
        </w:rPr>
      </w:pPr>
    </w:p>
    <w:p>
      <w:pPr>
        <w:pStyle w:val="6"/>
        <w:rPr>
          <w:rFonts w:hint="eastAsia" w:ascii="方正仿宋_GBK" w:hAnsi="方正仿宋_GBK" w:eastAsia="方正仿宋_GBK" w:cs="方正仿宋_GBK"/>
          <w:color w:val="auto"/>
          <w:highlight w:val="none"/>
        </w:rPr>
      </w:pPr>
    </w:p>
    <w:p>
      <w:pPr>
        <w:rPr>
          <w:rFonts w:hint="eastAsia" w:ascii="方正仿宋_GBK" w:hAnsi="方正仿宋_GBK" w:eastAsia="方正仿宋_GBK" w:cs="方正仿宋_GBK"/>
          <w:color w:val="auto"/>
          <w:highlight w:val="none"/>
        </w:rPr>
      </w:pPr>
    </w:p>
    <w:p>
      <w:pPr>
        <w:pStyle w:val="6"/>
        <w:rPr>
          <w:rFonts w:hint="eastAsia" w:ascii="方正仿宋_GBK" w:hAnsi="方正仿宋_GBK" w:eastAsia="方正仿宋_GBK" w:cs="方正仿宋_GBK"/>
          <w:color w:val="auto"/>
          <w:highlight w:val="none"/>
        </w:rPr>
      </w:pPr>
    </w:p>
    <w:p>
      <w:pPr>
        <w:rPr>
          <w:rFonts w:hint="eastAsia" w:ascii="方正仿宋_GBK" w:hAnsi="方正仿宋_GBK" w:eastAsia="方正仿宋_GBK" w:cs="方正仿宋_GBK"/>
          <w:color w:val="auto"/>
          <w:highlight w:val="none"/>
        </w:rPr>
      </w:pPr>
    </w:p>
    <w:p>
      <w:pPr>
        <w:rPr>
          <w:rFonts w:hint="eastAsia" w:ascii="方正仿宋_GBK" w:hAnsi="方正仿宋_GBK" w:eastAsia="方正仿宋_GBK" w:cs="方正仿宋_GBK"/>
          <w:color w:val="auto"/>
          <w:highlight w:val="none"/>
        </w:rPr>
      </w:pPr>
    </w:p>
    <w:p>
      <w:pPr>
        <w:pStyle w:val="5"/>
        <w:spacing w:before="156" w:beforeLines="50"/>
        <w:jc w:val="both"/>
        <w:rPr>
          <w:rFonts w:hint="eastAsia" w:ascii="方正仿宋_GBK" w:hAnsi="方正仿宋_GBK" w:eastAsia="方正仿宋_GBK" w:cs="方正仿宋_GBK"/>
          <w:snapToGrid w:val="0"/>
          <w:color w:val="auto"/>
          <w:sz w:val="44"/>
          <w:szCs w:val="44"/>
          <w:highlight w:val="none"/>
        </w:rPr>
      </w:pPr>
    </w:p>
    <w:p>
      <w:pPr>
        <w:pStyle w:val="5"/>
        <w:spacing w:before="156" w:beforeLines="50"/>
        <w:jc w:val="center"/>
        <w:rPr>
          <w:rFonts w:hint="eastAsia" w:ascii="方正仿宋_GBK" w:hAnsi="方正仿宋_GBK" w:eastAsia="方正仿宋_GBK" w:cs="方正仿宋_GBK"/>
          <w:snapToGrid w:val="0"/>
          <w:color w:val="auto"/>
          <w:sz w:val="44"/>
          <w:szCs w:val="44"/>
          <w:highlight w:val="none"/>
        </w:rPr>
      </w:pPr>
      <w:r>
        <w:rPr>
          <w:rFonts w:hint="eastAsia" w:ascii="方正仿宋_GBK" w:hAnsi="方正仿宋_GBK" w:eastAsia="方正仿宋_GBK" w:cs="方正仿宋_GBK"/>
          <w:snapToGrid w:val="0"/>
          <w:color w:val="auto"/>
          <w:sz w:val="44"/>
          <w:szCs w:val="44"/>
          <w:highlight w:val="none"/>
        </w:rPr>
        <w:t>廉洁协议书</w:t>
      </w:r>
    </w:p>
    <w:p>
      <w:pPr>
        <w:spacing w:line="360" w:lineRule="auto"/>
        <w:rPr>
          <w:rFonts w:hint="eastAsia"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b/>
          <w:color w:val="auto"/>
          <w:sz w:val="32"/>
          <w:szCs w:val="32"/>
          <w:highlight w:val="none"/>
        </w:rPr>
        <w:t>甲    方</w:t>
      </w:r>
      <w:r>
        <w:rPr>
          <w:rFonts w:hint="eastAsia" w:ascii="方正仿宋_GBK" w:hAnsi="方正仿宋_GBK" w:eastAsia="方正仿宋_GBK" w:cs="方正仿宋_GBK"/>
          <w:color w:val="auto"/>
          <w:sz w:val="32"/>
          <w:szCs w:val="32"/>
          <w:highlight w:val="none"/>
        </w:rPr>
        <w:t>：</w:t>
      </w:r>
    </w:p>
    <w:p>
      <w:pPr>
        <w:spacing w:line="360" w:lineRule="auto"/>
        <w:rPr>
          <w:rFonts w:hint="eastAsia"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b/>
          <w:color w:val="auto"/>
          <w:sz w:val="32"/>
          <w:szCs w:val="32"/>
          <w:highlight w:val="none"/>
        </w:rPr>
        <w:t>乙    方</w:t>
      </w:r>
      <w:r>
        <w:rPr>
          <w:rFonts w:hint="eastAsia" w:ascii="方正仿宋_GBK" w:hAnsi="方正仿宋_GBK" w:eastAsia="方正仿宋_GBK" w:cs="方正仿宋_GBK"/>
          <w:color w:val="auto"/>
          <w:sz w:val="32"/>
          <w:szCs w:val="32"/>
          <w:highlight w:val="none"/>
        </w:rPr>
        <w:t xml:space="preserve">：            </w:t>
      </w:r>
    </w:p>
    <w:p>
      <w:pPr>
        <w:spacing w:line="360" w:lineRule="auto"/>
        <w:rPr>
          <w:rFonts w:hint="eastAsia"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color w:val="auto"/>
          <w:sz w:val="32"/>
          <w:szCs w:val="32"/>
          <w:highlight w:val="none"/>
        </w:rPr>
        <w:t xml:space="preserve">    为促使甲乙双方在《</w:t>
      </w:r>
      <w:r>
        <w:rPr>
          <w:rFonts w:hint="eastAsia" w:ascii="方正仿宋_GBK" w:hAnsi="方正仿宋_GBK" w:eastAsia="方正仿宋_GBK" w:cs="方正仿宋_GBK"/>
          <w:color w:val="auto"/>
          <w:sz w:val="32"/>
          <w:szCs w:val="32"/>
          <w:highlight w:val="none"/>
          <w:lang w:val="en-US" w:eastAsia="zh-CN"/>
        </w:rPr>
        <w:t xml:space="preserve">                </w:t>
      </w:r>
      <w:r>
        <w:rPr>
          <w:rFonts w:hint="eastAsia" w:ascii="方正仿宋_GBK" w:hAnsi="方正仿宋_GBK" w:eastAsia="方正仿宋_GBK" w:cs="方正仿宋_GBK"/>
          <w:color w:val="auto"/>
          <w:sz w:val="32"/>
          <w:szCs w:val="32"/>
          <w:highlight w:val="none"/>
        </w:rPr>
        <w:t>合同》的签订和履行过程中严格依法办事，防止商业贿赂，防止腐败行为发生，根据相关法律法规，经甲乙双方共同协商达成如下协议：</w:t>
      </w:r>
    </w:p>
    <w:p>
      <w:pPr>
        <w:spacing w:line="360" w:lineRule="auto"/>
        <w:jc w:val="left"/>
        <w:rPr>
          <w:rFonts w:hint="eastAsia"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color w:val="auto"/>
          <w:sz w:val="32"/>
          <w:szCs w:val="32"/>
          <w:highlight w:val="none"/>
        </w:rPr>
        <w:t xml:space="preserve">    一、甲乙双方本着诚实、信用和公平、公正、公开的原则签订合同，并全面、协作地严格履行合同。</w:t>
      </w:r>
    </w:p>
    <w:p>
      <w:pPr>
        <w:spacing w:line="360" w:lineRule="auto"/>
        <w:jc w:val="left"/>
        <w:rPr>
          <w:rFonts w:hint="eastAsia" w:ascii="方正仿宋_GBK" w:hAnsi="方正仿宋_GBK" w:eastAsia="方正仿宋_GBK" w:cs="方正仿宋_GBK"/>
          <w:color w:val="auto"/>
          <w:spacing w:val="3"/>
          <w:sz w:val="32"/>
          <w:szCs w:val="32"/>
          <w:highlight w:val="none"/>
          <w:shd w:val="clear" w:color="auto" w:fill="FFFFFF"/>
        </w:rPr>
      </w:pPr>
      <w:r>
        <w:rPr>
          <w:rFonts w:hint="eastAsia" w:ascii="方正仿宋_GBK" w:hAnsi="方正仿宋_GBK" w:eastAsia="方正仿宋_GBK" w:cs="方正仿宋_GBK"/>
          <w:color w:val="auto"/>
          <w:spacing w:val="3"/>
          <w:sz w:val="32"/>
          <w:szCs w:val="32"/>
          <w:highlight w:val="none"/>
          <w:shd w:val="clear" w:color="auto" w:fill="FFFFFF"/>
        </w:rPr>
        <w:t xml:space="preserve">    二、乙方同意，在甲乙双方的合作中，乙方工作人员违反本协议的行为无论乙方是否知情或是否经过乙方的批准或授意，乙方都对乙方工作人员的行为承担本协议约定的合同责任和法律责任。</w:t>
      </w:r>
    </w:p>
    <w:p>
      <w:pPr>
        <w:spacing w:line="360" w:lineRule="auto"/>
        <w:jc w:val="left"/>
        <w:rPr>
          <w:rFonts w:hint="eastAsia"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color w:val="auto"/>
          <w:spacing w:val="3"/>
          <w:sz w:val="32"/>
          <w:szCs w:val="32"/>
          <w:highlight w:val="none"/>
          <w:shd w:val="clear" w:color="auto" w:fill="FFFFFF"/>
        </w:rPr>
        <w:t xml:space="preserve">    三、乙方不得以任何形式向甲方人员及其家属行贿获取不当利益，包括但不限于</w:t>
      </w:r>
      <w:r>
        <w:rPr>
          <w:rFonts w:hint="eastAsia" w:ascii="方正仿宋_GBK" w:hAnsi="方正仿宋_GBK" w:eastAsia="方正仿宋_GBK" w:cs="方正仿宋_GBK"/>
          <w:color w:val="auto"/>
          <w:sz w:val="32"/>
          <w:szCs w:val="32"/>
          <w:highlight w:val="none"/>
        </w:rPr>
        <w:t>回扣、赠送礼品礼金和有价证券、微信红包、宴请甲方人员、邀请甲方人员参加外出旅游、高消费娱乐（如营业性歌舞厅、夜总会等）、不健康活动（如色情服务、打麻将、斗地主等）、给甲方人员报销任何费用等。</w:t>
      </w:r>
    </w:p>
    <w:p>
      <w:pPr>
        <w:spacing w:line="360" w:lineRule="auto"/>
        <w:jc w:val="left"/>
        <w:rPr>
          <w:rFonts w:hint="eastAsia"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color w:val="auto"/>
          <w:sz w:val="32"/>
          <w:szCs w:val="32"/>
          <w:highlight w:val="none"/>
        </w:rPr>
        <w:t xml:space="preserve">    四、乙方不得与甲方人员合谋损害甲方公司的利益。</w:t>
      </w:r>
    </w:p>
    <w:p>
      <w:pPr>
        <w:spacing w:line="360" w:lineRule="auto"/>
        <w:jc w:val="left"/>
        <w:rPr>
          <w:rFonts w:hint="eastAsia"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color w:val="auto"/>
          <w:spacing w:val="3"/>
          <w:sz w:val="32"/>
          <w:szCs w:val="32"/>
          <w:highlight w:val="none"/>
          <w:shd w:val="clear" w:color="auto" w:fill="FFFFFF"/>
        </w:rPr>
        <w:t xml:space="preserve">    五、乙方或乙方工作人员违反上述第三条和第四条约定的，乙方需向甲方支付本次工程总金额的10%作为违约金并同意甲方直接从工程款中扣除，且甲方有权终止合同并追究乙方造成的经济损失及赔偿。</w:t>
      </w:r>
    </w:p>
    <w:p>
      <w:pPr>
        <w:spacing w:line="360" w:lineRule="auto"/>
        <w:jc w:val="left"/>
        <w:rPr>
          <w:rFonts w:hint="eastAsia"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color w:val="auto"/>
          <w:sz w:val="32"/>
          <w:szCs w:val="32"/>
          <w:highlight w:val="none"/>
        </w:rPr>
        <w:t xml:space="preserve">    六、如甲方工作人员向乙方索要回扣、好处费或提出报销费用和借钱、或向乙方介绍家属或亲友从事与甲方有关的经济活动（如材料配件供应、项目分包）等要求情况时，乙方应及时向甲方主管单位重庆农投肉食品有限公司纪委举报，甲方将在保密的原则下进行查证和处理，如乙方不及时报告，</w:t>
      </w:r>
      <w:r>
        <w:rPr>
          <w:rFonts w:hint="eastAsia" w:ascii="方正仿宋_GBK" w:hAnsi="方正仿宋_GBK" w:eastAsia="方正仿宋_GBK" w:cs="方正仿宋_GBK"/>
          <w:color w:val="auto"/>
          <w:spacing w:val="3"/>
          <w:sz w:val="32"/>
          <w:szCs w:val="32"/>
          <w:highlight w:val="none"/>
          <w:shd w:val="clear" w:color="auto" w:fill="FFFFFF"/>
        </w:rPr>
        <w:t>由此造成的一切后果由乙方全部承担，且甲方有权按第五条追究乙方对甲方造成的经济损失及赔偿。</w:t>
      </w:r>
    </w:p>
    <w:p>
      <w:pPr>
        <w:shd w:val="solid" w:color="FFFFFF" w:fill="auto"/>
        <w:autoSpaceDN w:val="0"/>
        <w:jc w:val="left"/>
        <w:rPr>
          <w:rFonts w:hint="eastAsia" w:ascii="方正仿宋_GBK" w:hAnsi="方正仿宋_GBK" w:eastAsia="方正仿宋_GBK" w:cs="方正仿宋_GBK"/>
          <w:color w:val="auto"/>
          <w:spacing w:val="6"/>
          <w:sz w:val="32"/>
          <w:szCs w:val="32"/>
          <w:highlight w:val="none"/>
          <w:shd w:val="clear" w:color="auto" w:fill="FFFFFF"/>
        </w:rPr>
      </w:pPr>
      <w:r>
        <w:rPr>
          <w:rFonts w:hint="eastAsia" w:ascii="方正仿宋_GBK" w:hAnsi="方正仿宋_GBK" w:eastAsia="方正仿宋_GBK" w:cs="方正仿宋_GBK"/>
          <w:color w:val="auto"/>
          <w:sz w:val="32"/>
          <w:szCs w:val="32"/>
          <w:highlight w:val="none"/>
        </w:rPr>
        <w:t xml:space="preserve">    七、本协议为施工合同的附件</w:t>
      </w:r>
      <w:r>
        <w:rPr>
          <w:rFonts w:hint="eastAsia" w:ascii="方正仿宋_GBK" w:hAnsi="方正仿宋_GBK" w:eastAsia="方正仿宋_GBK" w:cs="方正仿宋_GBK"/>
          <w:color w:val="auto"/>
          <w:spacing w:val="6"/>
          <w:sz w:val="32"/>
          <w:szCs w:val="32"/>
          <w:highlight w:val="none"/>
          <w:shd w:val="clear" w:color="auto" w:fill="FFFFFF"/>
        </w:rPr>
        <w:t>，具有同等效力。本合同自双方签字盖章之日生效。</w:t>
      </w:r>
    </w:p>
    <w:p>
      <w:pPr>
        <w:spacing w:line="360" w:lineRule="auto"/>
        <w:jc w:val="left"/>
        <w:rPr>
          <w:rFonts w:hint="eastAsia" w:ascii="方正仿宋_GBK" w:hAnsi="方正仿宋_GBK" w:eastAsia="方正仿宋_GBK" w:cs="方正仿宋_GBK"/>
          <w:color w:val="auto"/>
          <w:spacing w:val="6"/>
          <w:sz w:val="32"/>
          <w:szCs w:val="32"/>
          <w:highlight w:val="none"/>
          <w:shd w:val="clear" w:color="auto" w:fill="FFFFFF"/>
        </w:rPr>
      </w:pPr>
    </w:p>
    <w:p>
      <w:pPr>
        <w:spacing w:line="360" w:lineRule="auto"/>
        <w:jc w:val="left"/>
        <w:rPr>
          <w:rFonts w:hint="eastAsia"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color w:val="auto"/>
          <w:sz w:val="32"/>
          <w:szCs w:val="32"/>
          <w:highlight w:val="none"/>
        </w:rPr>
        <w:t>甲方（盖章）：                  乙方（盖章）：</w:t>
      </w:r>
    </w:p>
    <w:p>
      <w:pPr>
        <w:spacing w:line="360" w:lineRule="auto"/>
        <w:jc w:val="left"/>
        <w:rPr>
          <w:rFonts w:hint="eastAsia"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color w:val="auto"/>
          <w:sz w:val="32"/>
          <w:szCs w:val="32"/>
          <w:highlight w:val="none"/>
        </w:rPr>
        <w:t>法定代表人：                    法定代表人：</w:t>
      </w:r>
    </w:p>
    <w:p>
      <w:pPr>
        <w:spacing w:line="360" w:lineRule="auto"/>
        <w:jc w:val="left"/>
        <w:rPr>
          <w:rFonts w:hint="eastAsia"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color w:val="auto"/>
          <w:sz w:val="32"/>
          <w:szCs w:val="32"/>
          <w:highlight w:val="none"/>
        </w:rPr>
        <w:t>经办人（签名）：                经办人（签名）：</w:t>
      </w:r>
    </w:p>
    <w:p>
      <w:pPr>
        <w:spacing w:line="360" w:lineRule="auto"/>
        <w:jc w:val="left"/>
        <w:rPr>
          <w:rFonts w:hint="eastAsia"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color w:val="auto"/>
          <w:sz w:val="32"/>
          <w:szCs w:val="32"/>
          <w:highlight w:val="none"/>
        </w:rPr>
        <w:t>联系电话：                      联系电话：</w:t>
      </w:r>
    </w:p>
    <w:p>
      <w:pPr>
        <w:jc w:val="left"/>
        <w:rPr>
          <w:rFonts w:hint="eastAsia" w:ascii="方正仿宋_GBK" w:hAnsi="方正仿宋_GBK" w:eastAsia="方正仿宋_GBK" w:cs="方正仿宋_GBK"/>
          <w:color w:val="auto"/>
          <w:highlight w:val="none"/>
        </w:rPr>
      </w:pPr>
      <w:r>
        <w:rPr>
          <w:rFonts w:hint="eastAsia" w:ascii="方正仿宋_GBK" w:hAnsi="方正仿宋_GBK" w:eastAsia="方正仿宋_GBK" w:cs="方正仿宋_GBK"/>
          <w:color w:val="auto"/>
          <w:sz w:val="32"/>
          <w:szCs w:val="32"/>
          <w:highlight w:val="none"/>
        </w:rPr>
        <w:t>年   月  日                     年   月   日</w:t>
      </w:r>
    </w:p>
    <w:p>
      <w:pPr>
        <w:rPr>
          <w:rFonts w:hint="eastAsia" w:ascii="方正仿宋_GBK" w:hAnsi="方正仿宋_GBK" w:eastAsia="方正仿宋_GBK" w:cs="方正仿宋_GBK"/>
          <w:color w:val="auto"/>
          <w:highlight w:val="none"/>
        </w:rPr>
      </w:pPr>
    </w:p>
    <w:p>
      <w:pPr>
        <w:pStyle w:val="6"/>
        <w:rPr>
          <w:rFonts w:hint="eastAsia" w:ascii="方正仿宋_GBK" w:hAnsi="方正仿宋_GBK" w:eastAsia="方正仿宋_GBK" w:cs="方正仿宋_GBK"/>
          <w:color w:val="auto"/>
          <w:highlight w:val="none"/>
        </w:rPr>
      </w:pPr>
    </w:p>
    <w:p>
      <w:pPr>
        <w:rPr>
          <w:rFonts w:hint="eastAsia" w:ascii="方正仿宋_GBK" w:hAnsi="方正仿宋_GBK" w:eastAsia="方正仿宋_GBK" w:cs="方正仿宋_GBK"/>
          <w:color w:val="auto"/>
          <w:highlight w:val="none"/>
        </w:rPr>
      </w:pPr>
    </w:p>
    <w:p>
      <w:pPr>
        <w:rPr>
          <w:rFonts w:hint="eastAsia" w:ascii="方正仿宋_GBK" w:hAnsi="方正仿宋_GBK" w:eastAsia="方正仿宋_GBK" w:cs="方正仿宋_GBK"/>
        </w:rPr>
      </w:pPr>
    </w:p>
    <w:sectPr>
      <w:pgSz w:w="11906" w:h="16838"/>
      <w:pgMar w:top="1134" w:right="1417" w:bottom="1134" w:left="1417" w:header="851" w:footer="992" w:gutter="0"/>
      <w:cols w:space="72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001010101"/>
    <w:charset w:val="86"/>
    <w:family w:val="modern"/>
    <w:pitch w:val="default"/>
    <w:sig w:usb0="00000000" w:usb1="0000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B2F5623"/>
    <w:multiLevelType w:val="singleLevel"/>
    <w:tmpl w:val="8B2F5623"/>
    <w:lvl w:ilvl="0" w:tentative="0">
      <w:start w:val="3"/>
      <w:numFmt w:val="chineseCounting"/>
      <w:suff w:val="nothing"/>
      <w:lvlText w:val="%1、"/>
      <w:lvlJc w:val="left"/>
      <w:rPr>
        <w:rFonts w:hint="eastAsia"/>
      </w:rPr>
    </w:lvl>
  </w:abstractNum>
  <w:abstractNum w:abstractNumId="1">
    <w:nsid w:val="D9E14A47"/>
    <w:multiLevelType w:val="singleLevel"/>
    <w:tmpl w:val="D9E14A47"/>
    <w:lvl w:ilvl="0" w:tentative="0">
      <w:start w:val="3"/>
      <w:numFmt w:val="chineseCounting"/>
      <w:suff w:val="nothing"/>
      <w:lvlText w:val="（%1）"/>
      <w:lvlJc w:val="left"/>
      <w:rPr>
        <w:rFonts w:hint="eastAsia"/>
      </w:rPr>
    </w:lvl>
  </w:abstractNum>
  <w:abstractNum w:abstractNumId="2">
    <w:nsid w:val="00000007"/>
    <w:multiLevelType w:val="singleLevel"/>
    <w:tmpl w:val="00000007"/>
    <w:lvl w:ilvl="0" w:tentative="0">
      <w:start w:val="1"/>
      <w:numFmt w:val="chineseCounting"/>
      <w:suff w:val="nothing"/>
      <w:lvlText w:val="%1、"/>
      <w:lvlJc w:val="left"/>
      <w:rPr>
        <w:rFonts w:hint="eastAsia"/>
      </w:rPr>
    </w:lvl>
  </w:abstractNum>
  <w:abstractNum w:abstractNumId="3">
    <w:nsid w:val="00000009"/>
    <w:multiLevelType w:val="singleLevel"/>
    <w:tmpl w:val="00000009"/>
    <w:lvl w:ilvl="0" w:tentative="0">
      <w:start w:val="1"/>
      <w:numFmt w:val="chineseCounting"/>
      <w:suff w:val="nothing"/>
      <w:lvlText w:val="（%1）"/>
      <w:lvlJc w:val="left"/>
      <w:pPr>
        <w:ind w:left="630" w:firstLine="420"/>
      </w:pPr>
      <w:rPr>
        <w:rFonts w:hint="eastAsia"/>
      </w:rPr>
    </w:lvl>
  </w:abstractNum>
  <w:num w:numId="1">
    <w:abstractNumId w:val="0"/>
  </w:num>
  <w:num w:numId="2">
    <w:abstractNumId w:val="1"/>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ViOTkxM2YwOWZhYmIxM2VhYTE4MGJlNjJjOWQ3YmUifQ=="/>
  </w:docVars>
  <w:rsids>
    <w:rsidRoot w:val="00000000"/>
    <w:rsid w:val="07E33612"/>
    <w:rsid w:val="17E007F4"/>
    <w:rsid w:val="1EFB7F14"/>
    <w:rsid w:val="2A964378"/>
    <w:rsid w:val="32265C23"/>
    <w:rsid w:val="3E160597"/>
    <w:rsid w:val="4630193D"/>
    <w:rsid w:val="4A8E3303"/>
    <w:rsid w:val="4BCF7BC6"/>
    <w:rsid w:val="54880356"/>
    <w:rsid w:val="5F853B4E"/>
    <w:rsid w:val="61FD4C29"/>
    <w:rsid w:val="64F474D3"/>
    <w:rsid w:val="67A1421E"/>
    <w:rsid w:val="795438DF"/>
    <w:rsid w:val="7D67690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semiHidden="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4">
    <w:name w:val="heading 1"/>
    <w:basedOn w:val="1"/>
    <w:next w:val="1"/>
    <w:qFormat/>
    <w:uiPriority w:val="0"/>
    <w:pPr>
      <w:keepNext/>
      <w:keepLines/>
      <w:spacing w:line="360" w:lineRule="auto"/>
      <w:outlineLvl w:val="0"/>
    </w:pPr>
    <w:rPr>
      <w:rFonts w:ascii="Times New Roman" w:hAnsi="Times New Roman" w:eastAsia="宋体" w:cs="Times New Roman"/>
      <w:b/>
      <w:bCs/>
      <w:kern w:val="44"/>
      <w:sz w:val="32"/>
      <w:szCs w:val="44"/>
    </w:rPr>
  </w:style>
  <w:style w:type="paragraph" w:styleId="5">
    <w:name w:val="heading 2"/>
    <w:basedOn w:val="1"/>
    <w:next w:val="1"/>
    <w:qFormat/>
    <w:uiPriority w:val="0"/>
    <w:pPr>
      <w:keepNext/>
      <w:keepLines/>
      <w:spacing w:before="260" w:after="260" w:line="416" w:lineRule="auto"/>
      <w:outlineLvl w:val="1"/>
    </w:pPr>
    <w:rPr>
      <w:rFonts w:ascii="Arial" w:hAnsi="Arial" w:eastAsia="黑体"/>
      <w:b/>
      <w:bCs/>
      <w:sz w:val="32"/>
      <w:szCs w:val="32"/>
    </w:rPr>
  </w:style>
  <w:style w:type="paragraph" w:styleId="6">
    <w:name w:val="heading 3"/>
    <w:basedOn w:val="1"/>
    <w:next w:val="1"/>
    <w:qFormat/>
    <w:uiPriority w:val="0"/>
    <w:pPr>
      <w:keepNext/>
      <w:keepLines/>
      <w:spacing w:line="360" w:lineRule="auto"/>
      <w:outlineLvl w:val="2"/>
    </w:pPr>
    <w:rPr>
      <w:rFonts w:ascii="Times New Roman" w:hAnsi="Times New Roman" w:eastAsia="宋体" w:cs="Times New Roman"/>
      <w:b/>
      <w:bCs/>
      <w:sz w:val="24"/>
      <w:szCs w:val="32"/>
    </w:rPr>
  </w:style>
  <w:style w:type="paragraph" w:styleId="7">
    <w:name w:val="heading 6"/>
    <w:basedOn w:val="1"/>
    <w:next w:val="1"/>
    <w:unhideWhenUsed/>
    <w:qFormat/>
    <w:uiPriority w:val="0"/>
    <w:pPr>
      <w:keepNext/>
      <w:keepLines/>
      <w:spacing w:before="240" w:beforeLines="0" w:beforeAutospacing="0" w:after="64" w:afterLines="0" w:afterAutospacing="0" w:line="317" w:lineRule="auto"/>
      <w:outlineLvl w:val="5"/>
    </w:pPr>
    <w:rPr>
      <w:rFonts w:ascii="Arial" w:hAnsi="Arial" w:eastAsia="黑体"/>
      <w:b/>
      <w:sz w:val="24"/>
    </w:rPr>
  </w:style>
  <w:style w:type="character" w:default="1" w:styleId="11">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2">
    <w:name w:val="Body Text"/>
    <w:basedOn w:val="1"/>
    <w:next w:val="3"/>
    <w:qFormat/>
    <w:uiPriority w:val="0"/>
    <w:rPr>
      <w:rFonts w:ascii="Times New Roman" w:hAnsi="Times New Roman" w:eastAsia="仿宋_GB2312" w:cs="Times New Roman"/>
      <w:sz w:val="28"/>
    </w:rPr>
  </w:style>
  <w:style w:type="paragraph" w:styleId="3">
    <w:name w:val="Body Text 2"/>
    <w:basedOn w:val="1"/>
    <w:qFormat/>
    <w:uiPriority w:val="0"/>
    <w:pPr>
      <w:spacing w:line="480" w:lineRule="auto"/>
    </w:pPr>
  </w:style>
  <w:style w:type="paragraph" w:styleId="8">
    <w:name w:val="annotation text"/>
    <w:basedOn w:val="1"/>
    <w:qFormat/>
    <w:uiPriority w:val="0"/>
    <w:pPr>
      <w:jc w:val="left"/>
    </w:pPr>
    <w:rPr>
      <w:rFonts w:ascii="Times New Roman" w:hAnsi="Times New Roman" w:eastAsia="宋体" w:cs="Times New Roman"/>
    </w:rPr>
  </w:style>
  <w:style w:type="table" w:styleId="10">
    <w:name w:val="Table Grid"/>
    <w:basedOn w:val="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2">
    <w:name w:val="Hyperlink"/>
    <w:basedOn w:val="11"/>
    <w:qFormat/>
    <w:uiPriority w:val="0"/>
    <w:rPr>
      <w:color w:val="0000FF"/>
      <w:u w:val="single"/>
    </w:rPr>
  </w:style>
  <w:style w:type="paragraph" w:styleId="13">
    <w:name w:val="No Spacing"/>
    <w:qFormat/>
    <w:uiPriority w:val="1"/>
    <w:pPr>
      <w:widowControl w:val="0"/>
      <w:jc w:val="both"/>
    </w:pPr>
    <w:rPr>
      <w:rFonts w:ascii="Calibri" w:hAnsi="Calibri" w:eastAsia="仿宋_GB2312" w:cs="Times New Roman"/>
      <w:kern w:val="2"/>
      <w:sz w:val="32"/>
      <w:szCs w:val="3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2.emf"/><Relationship Id="rId5" Type="http://schemas.openxmlformats.org/officeDocument/2006/relationships/oleObject" Target="embeddings/oleObject1.bin"/><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61</TotalTime>
  <ScaleCrop>false</ScaleCrop>
  <LinksUpToDate>false</LinksUpToDate>
  <CharactersWithSpaces>0</CharactersWithSpaces>
  <Application>WPS Office_11.8.2.9017_F1E327BC-269C-435d-A152-05C5408002CA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2023-08-08T02:06:00Z</dcterms:created>
  <dc:creator>Lenovo</dc:creator>
  <cp:lastModifiedBy>✨Keper™杰 </cp:lastModifiedBy>
  <dcterms:modified xsi:type="dcterms:W3CDTF">2023-09-14T01:36:05Z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2052-11.8.2.9017</vt:lpwstr>
  </property>
  <property fmtid="{D5CDD505-2E9C-101B-9397-08002B2CF9AE}" pid="3" name="ICV">
    <vt:lpwstr>BE9C6E5F90A34B21ACAF77C198F6F599_13</vt:lpwstr>
  </property>
</Properties>
</file>