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color w:val="000000"/>
          <w:sz w:val="44"/>
          <w:szCs w:val="44"/>
          <w:lang w:val="en-US" w:eastAsia="zh-CN"/>
        </w:rPr>
      </w:pPr>
      <w:r>
        <w:rPr>
          <w:rFonts w:hint="eastAsia" w:ascii="方正仿宋_GBK" w:hAnsi="方正仿宋_GBK" w:eastAsia="方正仿宋_GBK" w:cs="方正仿宋_GBK"/>
          <w:b/>
          <w:color w:val="000000"/>
          <w:sz w:val="44"/>
          <w:szCs w:val="44"/>
          <w:lang w:val="en-US" w:eastAsia="zh-CN"/>
        </w:rPr>
        <w:t>重庆丰都良选畜牧有限公司龙孔种猪场</w:t>
      </w:r>
    </w:p>
    <w:p>
      <w:pPr>
        <w:jc w:val="center"/>
        <w:rPr>
          <w:rFonts w:hint="eastAsia" w:ascii="方正仿宋_GBK" w:hAnsi="方正仿宋_GBK" w:eastAsia="方正仿宋_GBK" w:cs="方正仿宋_GBK"/>
          <w:b/>
          <w:color w:val="000000"/>
          <w:sz w:val="44"/>
          <w:szCs w:val="44"/>
          <w:lang w:val="en-US" w:eastAsia="zh-CN"/>
        </w:rPr>
      </w:pPr>
      <w:r>
        <w:rPr>
          <w:rFonts w:hint="eastAsia" w:ascii="方正仿宋_GBK" w:hAnsi="方正仿宋_GBK" w:eastAsia="方正仿宋_GBK" w:cs="方正仿宋_GBK"/>
          <w:b/>
          <w:color w:val="000000"/>
          <w:sz w:val="44"/>
          <w:szCs w:val="44"/>
          <w:lang w:val="en-US" w:eastAsia="zh-CN"/>
        </w:rPr>
        <w:t>环保处理应急整改项目土建工程</w:t>
      </w: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pStyle w:val="9"/>
        <w:rPr>
          <w:rFonts w:hint="eastAsia"/>
        </w:rPr>
      </w:pPr>
    </w:p>
    <w:p>
      <w:pPr>
        <w:rPr>
          <w:rFonts w:hint="eastAsia" w:ascii="方正仿宋_GBK" w:hAnsi="方正仿宋_GBK" w:eastAsia="方正仿宋_GBK" w:cs="方正仿宋_GBK"/>
          <w:color w:val="000000"/>
        </w:rPr>
      </w:pPr>
    </w:p>
    <w:p>
      <w:pPr>
        <w:ind w:firstLine="1686" w:firstLineChars="200"/>
        <w:jc w:val="both"/>
        <w:rPr>
          <w:rFonts w:hint="eastAsia" w:ascii="方正仿宋_GBK" w:hAnsi="方正仿宋_GBK" w:eastAsia="方正仿宋_GBK" w:cs="方正仿宋_GBK"/>
          <w:b/>
          <w:color w:val="000000"/>
          <w:spacing w:val="60"/>
          <w:sz w:val="72"/>
          <w:szCs w:val="72"/>
          <w:lang w:eastAsia="zh-CN"/>
        </w:rPr>
      </w:pPr>
      <w:r>
        <w:rPr>
          <w:rFonts w:hint="eastAsia" w:ascii="方正仿宋_GBK" w:hAnsi="方正仿宋_GBK" w:eastAsia="方正仿宋_GBK" w:cs="方正仿宋_GBK"/>
          <w:b/>
          <w:color w:val="000000"/>
          <w:spacing w:val="60"/>
          <w:sz w:val="72"/>
          <w:szCs w:val="72"/>
          <w:lang w:val="en-US" w:eastAsia="zh-CN"/>
        </w:rPr>
        <w:t>竞争性比</w:t>
      </w:r>
      <w:r>
        <w:rPr>
          <w:rFonts w:hint="eastAsia" w:ascii="方正仿宋_GBK" w:hAnsi="方正仿宋_GBK" w:eastAsia="方正仿宋_GBK" w:cs="方正仿宋_GBK"/>
          <w:b/>
          <w:color w:val="000000"/>
          <w:spacing w:val="60"/>
          <w:sz w:val="72"/>
          <w:szCs w:val="72"/>
          <w:lang w:eastAsia="zh-CN"/>
        </w:rPr>
        <w:t>选</w:t>
      </w:r>
      <w:r>
        <w:rPr>
          <w:rFonts w:hint="eastAsia" w:ascii="方正仿宋_GBK" w:hAnsi="方正仿宋_GBK" w:eastAsia="方正仿宋_GBK" w:cs="方正仿宋_GBK"/>
          <w:b/>
          <w:color w:val="000000"/>
          <w:spacing w:val="60"/>
          <w:sz w:val="72"/>
          <w:szCs w:val="72"/>
          <w:lang w:val="en-US" w:eastAsia="zh-CN"/>
        </w:rPr>
        <w:t>文件</w:t>
      </w: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rPr>
          <w:rFonts w:hint="eastAsia" w:ascii="方正仿宋_GBK" w:hAnsi="方正仿宋_GBK" w:eastAsia="方正仿宋_GBK" w:cs="方正仿宋_GBK"/>
          <w:color w:val="000000"/>
        </w:rPr>
      </w:pPr>
    </w:p>
    <w:p>
      <w:pPr>
        <w:ind w:firstLine="1687" w:firstLineChars="600"/>
        <w:jc w:val="both"/>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发包人：重庆</w:t>
      </w:r>
      <w:r>
        <w:rPr>
          <w:rFonts w:hint="eastAsia" w:ascii="方正仿宋_GBK" w:hAnsi="方正仿宋_GBK" w:eastAsia="方正仿宋_GBK" w:cs="方正仿宋_GBK"/>
          <w:b/>
          <w:color w:val="000000"/>
          <w:sz w:val="28"/>
          <w:szCs w:val="28"/>
          <w:lang w:val="en-US" w:eastAsia="zh-CN"/>
        </w:rPr>
        <w:t>丰都良选畜牧</w:t>
      </w:r>
      <w:r>
        <w:rPr>
          <w:rFonts w:hint="eastAsia" w:ascii="方正仿宋_GBK" w:hAnsi="方正仿宋_GBK" w:eastAsia="方正仿宋_GBK" w:cs="方正仿宋_GBK"/>
          <w:b/>
          <w:color w:val="000000"/>
          <w:sz w:val="28"/>
          <w:szCs w:val="28"/>
        </w:rPr>
        <w:t>有限公司</w:t>
      </w:r>
    </w:p>
    <w:p>
      <w:pPr>
        <w:spacing w:line="800" w:lineRule="exact"/>
        <w:jc w:val="center"/>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二0二</w:t>
      </w:r>
      <w:r>
        <w:rPr>
          <w:rFonts w:hint="eastAsia" w:ascii="方正仿宋_GBK" w:hAnsi="方正仿宋_GBK" w:eastAsia="方正仿宋_GBK" w:cs="方正仿宋_GBK"/>
          <w:b/>
          <w:color w:val="000000"/>
          <w:sz w:val="28"/>
          <w:szCs w:val="28"/>
          <w:lang w:val="en-US" w:eastAsia="zh-CN"/>
        </w:rPr>
        <w:t>三</w:t>
      </w:r>
      <w:r>
        <w:rPr>
          <w:rFonts w:hint="eastAsia" w:ascii="方正仿宋_GBK" w:hAnsi="方正仿宋_GBK" w:eastAsia="方正仿宋_GBK" w:cs="方正仿宋_GBK"/>
          <w:b/>
          <w:color w:val="000000"/>
          <w:sz w:val="28"/>
          <w:szCs w:val="28"/>
        </w:rPr>
        <w:t>年</w:t>
      </w:r>
      <w:r>
        <w:rPr>
          <w:rFonts w:hint="eastAsia" w:ascii="方正仿宋_GBK" w:hAnsi="方正仿宋_GBK" w:eastAsia="方正仿宋_GBK" w:cs="方正仿宋_GBK"/>
          <w:b/>
          <w:color w:val="000000"/>
          <w:sz w:val="28"/>
          <w:szCs w:val="28"/>
          <w:lang w:val="en-US" w:eastAsia="zh-CN"/>
        </w:rPr>
        <w:t xml:space="preserve"> 8</w:t>
      </w:r>
      <w:r>
        <w:rPr>
          <w:rFonts w:hint="eastAsia" w:ascii="方正仿宋_GBK" w:hAnsi="方正仿宋_GBK" w:eastAsia="方正仿宋_GBK" w:cs="方正仿宋_GBK"/>
          <w:b/>
          <w:color w:val="000000"/>
          <w:sz w:val="28"/>
          <w:szCs w:val="28"/>
        </w:rPr>
        <w:t>月</w:t>
      </w:r>
    </w:p>
    <w:p>
      <w:pPr>
        <w:pStyle w:val="2"/>
        <w:rPr>
          <w:rFonts w:hint="eastAsia" w:ascii="方正仿宋_GBK" w:hAnsi="方正仿宋_GBK" w:eastAsia="方正仿宋_GBK" w:cs="方正仿宋_GBK"/>
          <w:b/>
          <w:color w:val="000000"/>
          <w:sz w:val="28"/>
          <w:szCs w:val="28"/>
        </w:rPr>
      </w:pPr>
    </w:p>
    <w:p>
      <w:pPr>
        <w:rPr>
          <w:rFonts w:hint="eastAsia" w:ascii="方正仿宋_GBK" w:hAnsi="方正仿宋_GBK" w:eastAsia="方正仿宋_GBK" w:cs="方正仿宋_GBK"/>
          <w:b/>
          <w:color w:val="000000"/>
          <w:sz w:val="28"/>
          <w:szCs w:val="28"/>
        </w:rPr>
      </w:pPr>
    </w:p>
    <w:p>
      <w:pPr>
        <w:pStyle w:val="2"/>
        <w:rPr>
          <w:rFonts w:hint="eastAsia" w:ascii="方正仿宋_GBK" w:hAnsi="方正仿宋_GBK" w:eastAsia="方正仿宋_GBK" w:cs="方正仿宋_GBK"/>
          <w:b/>
          <w:color w:val="000000"/>
          <w:sz w:val="28"/>
          <w:szCs w:val="28"/>
        </w:rPr>
      </w:pPr>
    </w:p>
    <w:p>
      <w:pPr>
        <w:rPr>
          <w:rFonts w:hint="eastAsia" w:ascii="方正仿宋_GBK" w:hAnsi="方正仿宋_GBK" w:eastAsia="方正仿宋_GBK" w:cs="方正仿宋_GBK"/>
          <w:b/>
          <w:color w:val="000000"/>
          <w:sz w:val="28"/>
          <w:szCs w:val="28"/>
        </w:rPr>
      </w:pPr>
    </w:p>
    <w:p>
      <w:pPr>
        <w:pStyle w:val="2"/>
        <w:rPr>
          <w:rFonts w:hint="eastAsia" w:ascii="方正仿宋_GBK" w:hAnsi="方正仿宋_GBK" w:eastAsia="方正仿宋_GBK" w:cs="方正仿宋_GBK"/>
          <w:b/>
          <w:color w:val="000000"/>
          <w:sz w:val="28"/>
          <w:szCs w:val="28"/>
        </w:rPr>
      </w:pPr>
    </w:p>
    <w:p>
      <w:pPr>
        <w:pStyle w:val="2"/>
        <w:rPr>
          <w:rFonts w:hint="eastAsia"/>
        </w:rPr>
      </w:pPr>
    </w:p>
    <w:p>
      <w:pPr>
        <w:rPr>
          <w:rFonts w:hint="eastAsia"/>
        </w:rPr>
      </w:pPr>
    </w:p>
    <w:p>
      <w:pPr>
        <w:pStyle w:val="3"/>
        <w:numPr>
          <w:ilvl w:val="0"/>
          <w:numId w:val="1"/>
        </w:numPr>
        <w:spacing w:line="400" w:lineRule="exact"/>
        <w:jc w:val="center"/>
        <w:rPr>
          <w:rFonts w:hint="eastAsia" w:ascii="方正仿宋_GBK" w:hAnsi="方正仿宋_GBK" w:eastAsia="方正仿宋_GBK" w:cs="方正仿宋_GBK"/>
          <w:color w:val="000000"/>
          <w:szCs w:val="32"/>
          <w:lang w:val="en-US" w:eastAsia="zh-CN"/>
        </w:rPr>
      </w:pPr>
      <w:bookmarkStart w:id="0" w:name="_Toc232784011"/>
      <w:bookmarkStart w:id="1" w:name="_Toc361144028"/>
      <w:r>
        <w:rPr>
          <w:rFonts w:hint="eastAsia" w:ascii="方正仿宋_GBK" w:hAnsi="方正仿宋_GBK" w:eastAsia="方正仿宋_GBK" w:cs="方正仿宋_GBK"/>
          <w:color w:val="000000"/>
          <w:szCs w:val="32"/>
        </w:rPr>
        <w:t xml:space="preserve"> </w:t>
      </w:r>
      <w:bookmarkEnd w:id="0"/>
      <w:bookmarkEnd w:id="1"/>
      <w:r>
        <w:rPr>
          <w:rFonts w:hint="eastAsia" w:ascii="方正仿宋_GBK" w:hAnsi="方正仿宋_GBK" w:eastAsia="方正仿宋_GBK" w:cs="方正仿宋_GBK"/>
          <w:color w:val="000000"/>
          <w:szCs w:val="32"/>
          <w:lang w:eastAsia="zh-CN"/>
        </w:rPr>
        <w:t>竞选</w:t>
      </w:r>
      <w:r>
        <w:rPr>
          <w:rFonts w:hint="eastAsia" w:ascii="方正仿宋_GBK" w:hAnsi="方正仿宋_GBK" w:eastAsia="方正仿宋_GBK" w:cs="方正仿宋_GBK"/>
          <w:color w:val="000000"/>
          <w:szCs w:val="32"/>
          <w:lang w:val="en-US" w:eastAsia="zh-CN"/>
        </w:rPr>
        <w:t>公告</w:t>
      </w:r>
    </w:p>
    <w:p>
      <w:pPr>
        <w:rPr>
          <w:rFonts w:hint="eastAsia" w:ascii="方正仿宋_GBK" w:hAnsi="方正仿宋_GBK" w:eastAsia="方正仿宋_GBK" w:cs="方正仿宋_GBK"/>
          <w:lang w:val="en-US" w:eastAsia="zh-CN"/>
        </w:rPr>
      </w:pPr>
    </w:p>
    <w:p>
      <w:pPr>
        <w:spacing w:line="640" w:lineRule="exact"/>
        <w:jc w:val="center"/>
        <w:rPr>
          <w:rFonts w:hint="eastAsia" w:ascii="方正仿宋_GBK" w:hAnsi="方正仿宋_GBK" w:eastAsia="方正仿宋_GBK" w:cs="方正仿宋_GBK"/>
          <w:snapToGrid w:val="0"/>
          <w:sz w:val="32"/>
          <w:szCs w:val="32"/>
          <w:lang w:val="en-US" w:eastAsia="zh-CN"/>
        </w:rPr>
      </w:pPr>
      <w:bookmarkStart w:id="2" w:name="_Toc232930626"/>
      <w:bookmarkStart w:id="3" w:name="_Toc197093647"/>
      <w:bookmarkStart w:id="4" w:name="_Toc361144029"/>
      <w:bookmarkStart w:id="5" w:name="_Toc361144035"/>
      <w:r>
        <w:rPr>
          <w:rFonts w:hint="eastAsia" w:ascii="方正仿宋_GBK" w:hAnsi="方正仿宋_GBK" w:eastAsia="方正仿宋_GBK" w:cs="方正仿宋_GBK"/>
          <w:snapToGrid w:val="0"/>
          <w:sz w:val="32"/>
          <w:szCs w:val="32"/>
          <w:lang w:val="en-US" w:eastAsia="zh-CN"/>
        </w:rPr>
        <w:t xml:space="preserve">   重庆丰都良选畜牧有限公司对龙孔种猪场环保处理应急</w:t>
      </w:r>
    </w:p>
    <w:p>
      <w:pPr>
        <w:spacing w:line="640" w:lineRule="exact"/>
        <w:jc w:val="both"/>
        <w:rPr>
          <w:rFonts w:hint="eastAsia" w:ascii="方正仿宋_GBK" w:hAnsi="方正仿宋_GBK" w:eastAsia="方正仿宋_GBK" w:cs="方正仿宋_GBK"/>
          <w:snapToGrid w:val="0"/>
          <w:sz w:val="32"/>
          <w:szCs w:val="32"/>
          <w:lang w:val="en-US" w:eastAsia="zh-CN"/>
        </w:rPr>
      </w:pPr>
      <w:r>
        <w:rPr>
          <w:rFonts w:hint="eastAsia" w:ascii="方正仿宋_GBK" w:hAnsi="方正仿宋_GBK" w:eastAsia="方正仿宋_GBK" w:cs="方正仿宋_GBK"/>
          <w:snapToGrid w:val="0"/>
          <w:sz w:val="32"/>
          <w:szCs w:val="32"/>
          <w:lang w:val="en-US" w:eastAsia="zh-CN"/>
        </w:rPr>
        <w:t>整改项目土建工程面向社会开展竞选，欢迎具有相应资质的企业踊跃参加。</w:t>
      </w:r>
      <w:bookmarkEnd w:id="2"/>
      <w:bookmarkEnd w:id="3"/>
      <w:bookmarkEnd w:id="4"/>
      <w:bookmarkEnd w:id="5"/>
    </w:p>
    <w:p>
      <w:pPr>
        <w:pStyle w:val="6"/>
        <w:keepNext w:val="0"/>
        <w:keepLines w:val="0"/>
        <w:pageBreakBefore w:val="0"/>
        <w:widowControl w:val="0"/>
        <w:numPr>
          <w:ilvl w:val="0"/>
          <w:numId w:val="2"/>
        </w:numPr>
        <w:kinsoku/>
        <w:wordWrap/>
        <w:overflowPunct/>
        <w:topLinePunct w:val="0"/>
        <w:autoSpaceDE/>
        <w:autoSpaceDN/>
        <w:bidi w:val="0"/>
        <w:spacing w:line="560" w:lineRule="exac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项目概况</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hanging="10" w:firstLineChars="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w:t>
      </w:r>
      <w:r>
        <w:rPr>
          <w:rFonts w:hint="eastAsia" w:ascii="方正仿宋_GBK" w:hAnsi="方正仿宋_GBK" w:eastAsia="方正仿宋_GBK" w:cs="方正仿宋_GBK"/>
          <w:sz w:val="28"/>
          <w:szCs w:val="28"/>
          <w:lang w:val="en-US" w:eastAsia="zh-CN"/>
        </w:rPr>
        <w:t>名称</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龙孔种猪场环保处理应急整改项目土建工程</w:t>
      </w:r>
    </w:p>
    <w:p>
      <w:pPr>
        <w:pStyle w:val="6"/>
        <w:rPr>
          <w:rFonts w:hint="default" w:eastAsia="方正仿宋_GBK"/>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项目地址：</w:t>
      </w:r>
      <w:r>
        <w:rPr>
          <w:rFonts w:hint="eastAsia" w:ascii="方正仿宋_GBK" w:hAnsi="方正仿宋_GBK" w:eastAsia="方正仿宋_GBK" w:cs="方正仿宋_GBK"/>
          <w:sz w:val="28"/>
          <w:szCs w:val="28"/>
        </w:rPr>
        <w:t>重庆市丰都龙孔镇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snapToGrid w:val="0"/>
          <w:sz w:val="28"/>
          <w:szCs w:val="28"/>
          <w:lang w:val="en-US" w:eastAsia="zh-CN"/>
        </w:rPr>
        <w:t>三</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snapToGrid w:val="0"/>
          <w:sz w:val="28"/>
          <w:szCs w:val="28"/>
        </w:rPr>
        <w:t>工程内容：</w:t>
      </w:r>
      <w:r>
        <w:rPr>
          <w:rFonts w:hint="eastAsia" w:ascii="方正仿宋_GBK" w:hAnsi="方正仿宋_GBK" w:eastAsia="方正仿宋_GBK" w:cs="方正仿宋_GBK"/>
          <w:snapToGrid w:val="0"/>
          <w:sz w:val="28"/>
          <w:szCs w:val="28"/>
          <w:highlight w:val="none"/>
          <w:lang w:val="en-US" w:eastAsia="zh-CN"/>
        </w:rPr>
        <w:t>1)铺设灌溉管网、2)新建田间池</w:t>
      </w:r>
      <w:r>
        <w:rPr>
          <w:rFonts w:hint="eastAsia" w:ascii="方正仿宋_GBK" w:hAnsi="方正仿宋_GBK" w:eastAsia="方正仿宋_GBK" w:cs="方正仿宋_GBK"/>
          <w:snapToGrid w:val="0"/>
          <w:sz w:val="28"/>
          <w:szCs w:val="28"/>
          <w:lang w:val="en-US" w:eastAsia="zh-CN"/>
        </w:rPr>
        <w:t>等，</w:t>
      </w:r>
      <w:r>
        <w:rPr>
          <w:rFonts w:hint="eastAsia" w:ascii="方正仿宋_GBK" w:hAnsi="方正仿宋_GBK" w:eastAsia="方正仿宋_GBK" w:cs="方正仿宋_GBK"/>
          <w:snapToGrid w:val="0"/>
          <w:sz w:val="28"/>
          <w:szCs w:val="28"/>
          <w:highlight w:val="none"/>
        </w:rPr>
        <w:t>详见工程</w:t>
      </w:r>
      <w:r>
        <w:rPr>
          <w:rFonts w:hint="eastAsia" w:ascii="方正仿宋_GBK" w:hAnsi="方正仿宋_GBK" w:eastAsia="方正仿宋_GBK" w:cs="方正仿宋_GBK"/>
          <w:snapToGrid w:val="0"/>
          <w:sz w:val="28"/>
          <w:szCs w:val="28"/>
        </w:rPr>
        <w:t>量清单</w:t>
      </w:r>
      <w:r>
        <w:rPr>
          <w:rFonts w:hint="eastAsia" w:ascii="方正仿宋_GBK" w:hAnsi="方正仿宋_GBK" w:eastAsia="方正仿宋_GBK" w:cs="方正仿宋_GBK"/>
          <w:snapToGrid w:val="0"/>
          <w:sz w:val="28"/>
          <w:szCs w:val="28"/>
          <w:lang w:val="en-US" w:eastAsia="zh-CN"/>
        </w:rPr>
        <w:t>及图纸</w:t>
      </w:r>
      <w:r>
        <w:rPr>
          <w:rFonts w:hint="eastAsia" w:ascii="方正仿宋_GBK" w:hAnsi="方正仿宋_GBK" w:eastAsia="方正仿宋_GBK" w:cs="方正仿宋_GBK"/>
          <w:snapToGrid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（四）最高限价：</w:t>
      </w:r>
      <w:r>
        <w:rPr>
          <w:rFonts w:hint="eastAsia" w:ascii="方正仿宋_GBK" w:hAnsi="方正仿宋_GBK" w:eastAsia="方正仿宋_GBK" w:cs="方正仿宋_GBK"/>
          <w:sz w:val="28"/>
          <w:szCs w:val="28"/>
          <w:highlight w:val="none"/>
          <w:u w:val="single"/>
          <w:lang w:val="en-US" w:eastAsia="zh-CN"/>
        </w:rPr>
        <w:t xml:space="preserve"> 183.153 </w:t>
      </w:r>
      <w:r>
        <w:rPr>
          <w:rFonts w:hint="eastAsia" w:ascii="方正仿宋_GBK" w:hAnsi="方正仿宋_GBK" w:eastAsia="方正仿宋_GBK" w:cs="方正仿宋_GBK"/>
          <w:sz w:val="28"/>
          <w:szCs w:val="28"/>
          <w:highlight w:val="none"/>
          <w:u w:val="none"/>
          <w:lang w:val="en-US" w:eastAsia="zh-CN"/>
        </w:rPr>
        <w:t>万元（清单限价）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napToGrid w:val="0"/>
          <w:sz w:val="28"/>
          <w:szCs w:val="28"/>
          <w:highlight w:val="none"/>
          <w:lang w:eastAsia="zh-CN"/>
        </w:rPr>
        <w:t>（</w:t>
      </w:r>
      <w:r>
        <w:rPr>
          <w:rFonts w:hint="eastAsia" w:ascii="方正仿宋_GBK" w:hAnsi="方正仿宋_GBK" w:eastAsia="方正仿宋_GBK" w:cs="方正仿宋_GBK"/>
          <w:snapToGrid w:val="0"/>
          <w:sz w:val="28"/>
          <w:szCs w:val="28"/>
          <w:highlight w:val="none"/>
          <w:lang w:val="en-US" w:eastAsia="zh-CN"/>
        </w:rPr>
        <w:t>五</w:t>
      </w:r>
      <w:r>
        <w:rPr>
          <w:rFonts w:hint="eastAsia" w:ascii="方正仿宋_GBK" w:hAnsi="方正仿宋_GBK" w:eastAsia="方正仿宋_GBK" w:cs="方正仿宋_GBK"/>
          <w:snapToGrid w:val="0"/>
          <w:sz w:val="28"/>
          <w:szCs w:val="28"/>
          <w:highlight w:val="none"/>
          <w:lang w:eastAsia="zh-CN"/>
        </w:rPr>
        <w:t>）</w:t>
      </w:r>
      <w:r>
        <w:rPr>
          <w:rFonts w:hint="eastAsia" w:ascii="方正仿宋_GBK" w:hAnsi="方正仿宋_GBK" w:eastAsia="方正仿宋_GBK" w:cs="方正仿宋_GBK"/>
          <w:snapToGrid w:val="0"/>
          <w:sz w:val="28"/>
          <w:szCs w:val="28"/>
          <w:highlight w:val="none"/>
        </w:rPr>
        <w:t>施工周期要求</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u w:val="single"/>
          <w:lang w:val="en-US" w:eastAsia="zh-CN"/>
        </w:rPr>
        <w:t xml:space="preserve">60 </w:t>
      </w:r>
      <w:r>
        <w:rPr>
          <w:rFonts w:hint="eastAsia" w:ascii="方正仿宋_GBK" w:hAnsi="方正仿宋_GBK" w:eastAsia="方正仿宋_GBK" w:cs="方正仿宋_GBK"/>
          <w:snapToGrid w:val="0"/>
          <w:sz w:val="28"/>
          <w:szCs w:val="28"/>
          <w:highlight w:val="none"/>
        </w:rPr>
        <w:t>日历天（</w:t>
      </w:r>
      <w:r>
        <w:rPr>
          <w:rFonts w:hint="eastAsia" w:ascii="方正仿宋_GBK" w:hAnsi="方正仿宋_GBK" w:eastAsia="方正仿宋_GBK" w:cs="方正仿宋_GBK"/>
          <w:snapToGrid w:val="0"/>
          <w:color w:val="auto"/>
          <w:sz w:val="28"/>
          <w:szCs w:val="28"/>
          <w:highlight w:val="none"/>
          <w:lang w:val="en-US" w:eastAsia="zh-CN"/>
        </w:rPr>
        <w:t>以合同签订后第二天起计算</w:t>
      </w:r>
      <w:r>
        <w:rPr>
          <w:rFonts w:hint="eastAsia" w:ascii="方正仿宋_GBK" w:hAnsi="方正仿宋_GBK" w:eastAsia="方正仿宋_GBK" w:cs="方正仿宋_GBK"/>
          <w:snapToGrid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napToGrid w:val="0"/>
          <w:sz w:val="28"/>
          <w:szCs w:val="28"/>
          <w:highlight w:val="none"/>
          <w:lang w:eastAsia="zh-CN"/>
        </w:rPr>
        <w:t>（</w:t>
      </w:r>
      <w:r>
        <w:rPr>
          <w:rFonts w:hint="eastAsia" w:ascii="方正仿宋_GBK" w:hAnsi="方正仿宋_GBK" w:eastAsia="方正仿宋_GBK" w:cs="方正仿宋_GBK"/>
          <w:snapToGrid w:val="0"/>
          <w:sz w:val="28"/>
          <w:szCs w:val="28"/>
          <w:highlight w:val="none"/>
          <w:lang w:val="en-US" w:eastAsia="zh-CN"/>
        </w:rPr>
        <w:t>六</w:t>
      </w:r>
      <w:r>
        <w:rPr>
          <w:rFonts w:hint="eastAsia" w:ascii="方正仿宋_GBK" w:hAnsi="方正仿宋_GBK" w:eastAsia="方正仿宋_GBK" w:cs="方正仿宋_GBK"/>
          <w:snapToGrid w:val="0"/>
          <w:sz w:val="28"/>
          <w:szCs w:val="28"/>
          <w:highlight w:val="none"/>
          <w:lang w:eastAsia="zh-CN"/>
        </w:rPr>
        <w:t>）</w:t>
      </w:r>
      <w:r>
        <w:rPr>
          <w:rFonts w:hint="eastAsia" w:ascii="方正仿宋_GBK" w:hAnsi="方正仿宋_GBK" w:eastAsia="方正仿宋_GBK" w:cs="方正仿宋_GBK"/>
          <w:snapToGrid w:val="0"/>
          <w:sz w:val="28"/>
          <w:szCs w:val="28"/>
          <w:highlight w:val="none"/>
        </w:rPr>
        <w:t>现场查勘：自行组织前往项目现场实地查勘。</w:t>
      </w:r>
    </w:p>
    <w:p>
      <w:pPr>
        <w:pStyle w:val="6"/>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方正仿宋_GBK" w:hAnsi="方正仿宋_GBK" w:eastAsia="方正仿宋_GBK" w:cs="方正仿宋_GBK"/>
          <w:b/>
          <w:bCs/>
          <w:sz w:val="32"/>
          <w:szCs w:val="32"/>
          <w:lang w:val="en-US" w:eastAsia="zh-CN"/>
        </w:rPr>
      </w:pPr>
      <w:bookmarkStart w:id="6" w:name="_Toc450038300"/>
      <w:bookmarkStart w:id="7" w:name="_Toc438300437"/>
      <w:bookmarkStart w:id="8" w:name="_Toc315872493"/>
      <w:r>
        <w:rPr>
          <w:rFonts w:hint="eastAsia" w:ascii="方正仿宋_GBK" w:hAnsi="方正仿宋_GBK" w:eastAsia="方正仿宋_GBK" w:cs="方正仿宋_GBK"/>
          <w:b/>
          <w:bCs/>
          <w:sz w:val="32"/>
          <w:szCs w:val="32"/>
          <w:lang w:val="en-US" w:eastAsia="zh-CN"/>
        </w:rPr>
        <w:t>竞选资质条件及提交资料</w:t>
      </w:r>
    </w:p>
    <w:bookmarkEnd w:id="6"/>
    <w:bookmarkEnd w:id="7"/>
    <w:bookmarkEnd w:id="8"/>
    <w:tbl>
      <w:tblPr>
        <w:tblStyle w:val="11"/>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提交资料</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1</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napToGrid w:val="0"/>
                <w:color w:val="000000"/>
                <w:sz w:val="21"/>
                <w:szCs w:val="21"/>
                <w:highlight w:val="none"/>
              </w:rPr>
              <w:t>营业执照</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napToGrid w:val="0"/>
                <w:color w:val="000000"/>
                <w:sz w:val="21"/>
                <w:szCs w:val="21"/>
                <w:highlight w:val="none"/>
              </w:rPr>
              <w:t>必须具备独立的法人资格，具有有效的企业营业执照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2</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资质证书</w:t>
            </w:r>
          </w:p>
        </w:tc>
        <w:tc>
          <w:tcPr>
            <w:tcW w:w="4980" w:type="dxa"/>
            <w:vAlign w:val="center"/>
          </w:tcPr>
          <w:p>
            <w:pPr>
              <w:pageBreakBefore w:val="0"/>
              <w:widowControl w:val="0"/>
              <w:numPr>
                <w:ilvl w:val="0"/>
                <w:numId w:val="0"/>
              </w:numPr>
              <w:tabs>
                <w:tab w:val="left" w:pos="0"/>
              </w:tabs>
              <w:kinsoku/>
              <w:wordWrap/>
              <w:overflowPunct/>
              <w:topLinePunct w:val="0"/>
              <w:autoSpaceDE/>
              <w:autoSpaceDN/>
              <w:bidi w:val="0"/>
              <w:spacing w:line="560" w:lineRule="exact"/>
              <w:ind w:firstLine="210" w:firstLineChars="100"/>
              <w:jc w:val="left"/>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napToGrid w:val="0"/>
                <w:color w:val="000000"/>
                <w:kern w:val="2"/>
                <w:sz w:val="21"/>
                <w:szCs w:val="21"/>
                <w:highlight w:val="none"/>
                <w:lang w:val="en-US" w:eastAsia="zh-CN" w:bidi="ar-SA"/>
              </w:rPr>
              <w:t>建筑施工总承包三级及以上，并在人员、设备、技术等方面具有承担本工程的能力。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3</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安全生产许可证</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4</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highlight w:val="none"/>
                <w:vertAlign w:val="baseline"/>
                <w:lang w:val="en-US" w:eastAsia="zh-CN" w:bidi="ar-SA"/>
              </w:rPr>
            </w:pPr>
            <w:r>
              <w:rPr>
                <w:rFonts w:hint="eastAsia" w:ascii="方正仿宋_GBK" w:hAnsi="方正仿宋_GBK" w:eastAsia="方正仿宋_GBK" w:cs="方正仿宋_GBK"/>
                <w:kern w:val="2"/>
                <w:sz w:val="21"/>
                <w:szCs w:val="21"/>
                <w:highlight w:val="none"/>
                <w:vertAlign w:val="baseline"/>
                <w:lang w:val="en-US" w:eastAsia="zh-CN" w:bidi="ar-SA"/>
              </w:rPr>
              <w:t>业绩证明1</w:t>
            </w:r>
            <w:r>
              <w:rPr>
                <w:rFonts w:hint="eastAsia" w:ascii="方正仿宋_GBK" w:hAnsi="方正仿宋_GBK" w:eastAsia="方正仿宋_GBK" w:cs="方正仿宋_GBK"/>
                <w:sz w:val="21"/>
                <w:szCs w:val="21"/>
                <w:highlight w:val="none"/>
                <w:vertAlign w:val="baseline"/>
                <w:lang w:val="en-US" w:eastAsia="zh-CN"/>
              </w:rPr>
              <w:t>个</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highlight w:val="none"/>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近三年类类似业绩（单个合同金额不低于200万，该业绩为土建类，非单指环保工程土建业绩）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法定代表人证明书</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授权委托书</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项目经理</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竞选人拟派的项目经理必须已在竞选人本单位注册并应具有建筑工程专业 二级及以上注册建造师执业资格</w:t>
            </w:r>
            <w:r>
              <w:rPr>
                <w:rFonts w:hint="eastAsia" w:ascii="方正仿宋_GBK" w:hAnsi="方正仿宋_GBK" w:eastAsia="方正仿宋_GBK" w:cs="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7</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社保证明</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项目经理委托代理人近3个月内本单位缴纳社保证明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8</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报价函</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sz w:val="21"/>
                <w:szCs w:val="21"/>
                <w:vertAlign w:val="baseline"/>
                <w:lang w:val="en-US" w:eastAsia="zh-CN"/>
              </w:rPr>
              <w:t>9</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无重大违法记录证明或承诺函</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 xml:space="preserve">  在本次竞选前三年内，在经营活动中没有重大违法记录。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10</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1"/>
                <w:szCs w:val="21"/>
                <w:vertAlign w:val="baseline"/>
                <w:lang w:val="en-US" w:eastAsia="zh-CN" w:bidi="ar-SA"/>
              </w:rPr>
            </w:pPr>
            <w:r>
              <w:rPr>
                <w:rFonts w:hint="eastAsia" w:ascii="方正仿宋_GBK" w:hAnsi="方正仿宋_GBK" w:eastAsia="方正仿宋_GBK" w:cs="方正仿宋_GBK"/>
                <w:kern w:val="2"/>
                <w:sz w:val="21"/>
                <w:szCs w:val="21"/>
                <w:vertAlign w:val="baseline"/>
                <w:lang w:val="en-US" w:eastAsia="zh-CN" w:bidi="ar-SA"/>
              </w:rPr>
              <w:t>其他</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highlight w:val="none"/>
                <w:vertAlign w:val="baseli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11</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报价清单</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单项及总报价不超最高限价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12</w:t>
            </w:r>
          </w:p>
        </w:tc>
        <w:tc>
          <w:tcPr>
            <w:tcW w:w="3364"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技术方案</w:t>
            </w:r>
          </w:p>
        </w:tc>
        <w:tc>
          <w:tcPr>
            <w:tcW w:w="4980" w:type="dxa"/>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符合本工程的技术方案</w:t>
            </w:r>
          </w:p>
        </w:tc>
      </w:tr>
    </w:tbl>
    <w:p>
      <w:pPr>
        <w:pStyle w:val="6"/>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color w:val="auto"/>
          <w:sz w:val="28"/>
          <w:szCs w:val="28"/>
          <w:highlight w:val="none"/>
        </w:rPr>
        <w:t>上述资料须在提供的相关复印件上加盖鲜章，用文件袋封装，封口处加盖单位公章。</w:t>
      </w:r>
    </w:p>
    <w:p>
      <w:pPr>
        <w:pStyle w:val="6"/>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时间要求：</w:t>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color w:val="auto"/>
          <w:sz w:val="28"/>
          <w:szCs w:val="28"/>
          <w:highlight w:val="none"/>
          <w:u w:val="none"/>
          <w:lang w:val="en-US" w:eastAsia="zh-CN"/>
        </w:rPr>
      </w:pPr>
      <w:r>
        <w:rPr>
          <w:rFonts w:hint="eastAsia" w:ascii="方正仿宋_GBK" w:hAnsi="方正仿宋_GBK" w:eastAsia="方正仿宋_GBK" w:cs="方正仿宋_GBK"/>
          <w:snapToGrid w:val="0"/>
          <w:sz w:val="28"/>
          <w:szCs w:val="28"/>
          <w:lang w:val="en-US" w:eastAsia="zh-CN"/>
        </w:rPr>
        <w:t>（一）2023</w:t>
      </w:r>
      <w:r>
        <w:rPr>
          <w:rFonts w:hint="eastAsia" w:ascii="方正仿宋_GBK" w:hAnsi="方正仿宋_GBK" w:eastAsia="方正仿宋_GBK" w:cs="方正仿宋_GBK"/>
          <w:snapToGrid w:val="0"/>
          <w:sz w:val="28"/>
          <w:szCs w:val="28"/>
          <w:highlight w:val="none"/>
          <w:lang w:val="en-US" w:eastAsia="zh-CN"/>
        </w:rPr>
        <w:t>年8</w:t>
      </w:r>
      <w:r>
        <w:rPr>
          <w:rFonts w:hint="eastAsia" w:ascii="方正仿宋_GBK" w:hAnsi="方正仿宋_GBK" w:eastAsia="方正仿宋_GBK" w:cs="方正仿宋_GBK"/>
          <w:snapToGrid w:val="0"/>
          <w:color w:val="auto"/>
          <w:sz w:val="28"/>
          <w:szCs w:val="28"/>
          <w:highlight w:val="none"/>
          <w:lang w:val="en-US" w:eastAsia="zh-CN"/>
        </w:rPr>
        <w:t>月16</w:t>
      </w:r>
      <w:r>
        <w:rPr>
          <w:rFonts w:hint="eastAsia" w:ascii="方正仿宋_GBK" w:hAnsi="方正仿宋_GBK" w:eastAsia="方正仿宋_GBK" w:cs="方正仿宋_GBK"/>
          <w:snapToGrid w:val="0"/>
          <w:color w:val="auto"/>
          <w:sz w:val="28"/>
          <w:szCs w:val="28"/>
          <w:highlight w:val="none"/>
          <w:u w:val="none"/>
          <w:lang w:val="en-US" w:eastAsia="zh-CN"/>
        </w:rPr>
        <w:fldChar w:fldCharType="begin"/>
      </w:r>
      <w:r>
        <w:rPr>
          <w:rFonts w:hint="eastAsia" w:ascii="方正仿宋_GBK" w:hAnsi="方正仿宋_GBK" w:eastAsia="方正仿宋_GBK" w:cs="方正仿宋_GBK"/>
          <w:snapToGrid w:val="0"/>
          <w:color w:val="auto"/>
          <w:sz w:val="28"/>
          <w:szCs w:val="28"/>
          <w:highlight w:val="none"/>
          <w:u w:val="none"/>
          <w:lang w:val="en-US" w:eastAsia="zh-CN"/>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snapToGrid w:val="0"/>
          <w:color w:val="auto"/>
          <w:sz w:val="28"/>
          <w:szCs w:val="28"/>
          <w:highlight w:val="none"/>
          <w:u w:val="none"/>
          <w:lang w:val="en-US" w:eastAsia="zh-CN"/>
        </w:rPr>
        <w:fldChar w:fldCharType="separate"/>
      </w:r>
      <w:r>
        <w:rPr>
          <w:rStyle w:val="14"/>
          <w:rFonts w:hint="eastAsia" w:ascii="方正仿宋_GBK" w:hAnsi="方正仿宋_GBK" w:eastAsia="方正仿宋_GBK" w:cs="方正仿宋_GBK"/>
          <w:snapToGrid w:val="0"/>
          <w:color w:val="auto"/>
          <w:sz w:val="28"/>
          <w:szCs w:val="28"/>
          <w:highlight w:val="none"/>
          <w:u w:val="none"/>
          <w:lang w:val="en-US" w:eastAsia="zh-CN"/>
        </w:rPr>
        <w:t>日，将盖章后的</w:t>
      </w:r>
      <w:r>
        <w:rPr>
          <w:rStyle w:val="14"/>
          <w:rFonts w:hint="eastAsia" w:ascii="方正仿宋_GBK" w:hAnsi="方正仿宋_GBK" w:eastAsia="方正仿宋_GBK" w:cs="方正仿宋_GBK"/>
          <w:b/>
          <w:bCs/>
          <w:snapToGrid w:val="0"/>
          <w:color w:val="auto"/>
          <w:sz w:val="28"/>
          <w:szCs w:val="28"/>
          <w:highlight w:val="none"/>
          <w:u w:val="single"/>
          <w:lang w:val="en-US" w:eastAsia="zh-CN"/>
        </w:rPr>
        <w:t>参与竞选确认</w:t>
      </w:r>
      <w:r>
        <w:rPr>
          <w:rStyle w:val="14"/>
          <w:rFonts w:hint="eastAsia" w:ascii="方正仿宋_GBK" w:hAnsi="方正仿宋_GBK" w:eastAsia="方正仿宋_GBK" w:cs="方正仿宋_GBK"/>
          <w:b/>
          <w:bCs/>
          <w:snapToGrid w:val="0"/>
          <w:color w:val="auto"/>
          <w:sz w:val="28"/>
          <w:szCs w:val="28"/>
          <w:highlight w:val="none"/>
          <w:u w:val="none"/>
          <w:lang w:val="en-US" w:eastAsia="zh-CN"/>
        </w:rPr>
        <w:t>函</w:t>
      </w:r>
      <w:r>
        <w:rPr>
          <w:rStyle w:val="14"/>
          <w:rFonts w:hint="eastAsia" w:ascii="方正仿宋_GBK" w:hAnsi="方正仿宋_GBK" w:eastAsia="方正仿宋_GBK" w:cs="方正仿宋_GBK"/>
          <w:snapToGrid w:val="0"/>
          <w:color w:val="auto"/>
          <w:sz w:val="28"/>
          <w:szCs w:val="28"/>
          <w:highlight w:val="none"/>
          <w:u w:val="none"/>
          <w:lang w:val="en-US" w:eastAsia="zh-CN"/>
        </w:rPr>
        <w:t>（格式见附件）扫描发送至1368220018@qq.com邮箱</w:t>
      </w:r>
      <w:r>
        <w:rPr>
          <w:rStyle w:val="14"/>
          <w:rFonts w:hint="eastAsia" w:ascii="方正仿宋_GBK" w:hAnsi="方正仿宋_GBK" w:eastAsia="方正仿宋_GBK" w:cs="方正仿宋_GBK"/>
          <w:snapToGrid w:val="0"/>
          <w:color w:val="auto"/>
          <w:sz w:val="28"/>
          <w:szCs w:val="28"/>
          <w:u w:val="none"/>
          <w:lang w:val="en-US" w:eastAsia="zh-CN"/>
        </w:rPr>
        <w:t>（备注联系电话），未提交确认函的单位取消报价资格。</w:t>
      </w:r>
      <w:r>
        <w:rPr>
          <w:rFonts w:hint="eastAsia" w:ascii="方正仿宋_GBK" w:hAnsi="方正仿宋_GBK" w:eastAsia="方正仿宋_GBK" w:cs="方正仿宋_GBK"/>
          <w:snapToGrid w:val="0"/>
          <w:color w:val="auto"/>
          <w:sz w:val="28"/>
          <w:szCs w:val="28"/>
          <w:highlight w:val="none"/>
          <w:u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b/>
          <w:bCs/>
          <w:snapToGrid w:val="0"/>
          <w:sz w:val="28"/>
          <w:szCs w:val="28"/>
        </w:rPr>
      </w:pPr>
      <w:r>
        <w:rPr>
          <w:rFonts w:hint="eastAsia" w:ascii="方正仿宋_GBK" w:hAnsi="方正仿宋_GBK" w:eastAsia="方正仿宋_GBK" w:cs="方正仿宋_GBK"/>
          <w:snapToGrid w:val="0"/>
          <w:color w:val="auto"/>
          <w:sz w:val="28"/>
          <w:szCs w:val="28"/>
          <w:highlight w:val="none"/>
          <w:lang w:val="en-US" w:eastAsia="zh-CN"/>
        </w:rPr>
        <w:t>（二）</w:t>
      </w:r>
      <w:r>
        <w:rPr>
          <w:rFonts w:hint="eastAsia" w:ascii="方正仿宋_GBK" w:hAnsi="方正仿宋_GBK" w:eastAsia="方正仿宋_GBK" w:cs="方正仿宋_GBK"/>
          <w:snapToGrid w:val="0"/>
          <w:sz w:val="28"/>
          <w:szCs w:val="28"/>
          <w:highlight w:val="none"/>
          <w:lang w:val="en-US" w:eastAsia="zh-CN"/>
        </w:rPr>
        <w:t>2023年8月17日16:00点前（以发包人到账时间为准，各投标人应充分考虑银行转账所需时间），</w:t>
      </w:r>
      <w:r>
        <w:rPr>
          <w:rFonts w:hint="eastAsia" w:ascii="方正仿宋_GBK" w:hAnsi="方正仿宋_GBK" w:eastAsia="方正仿宋_GBK" w:cs="方正仿宋_GBK"/>
          <w:snapToGrid w:val="0"/>
          <w:sz w:val="28"/>
          <w:szCs w:val="28"/>
        </w:rPr>
        <w:t>交纳</w:t>
      </w:r>
      <w:r>
        <w:rPr>
          <w:rFonts w:hint="eastAsia" w:ascii="方正仿宋_GBK" w:hAnsi="方正仿宋_GBK" w:eastAsia="方正仿宋_GBK" w:cs="方正仿宋_GBK"/>
          <w:b/>
          <w:bCs/>
          <w:snapToGrid w:val="0"/>
          <w:sz w:val="28"/>
          <w:szCs w:val="28"/>
          <w:lang w:val="en-US" w:eastAsia="zh-CN"/>
        </w:rPr>
        <w:t>36000</w:t>
      </w:r>
      <w:r>
        <w:rPr>
          <w:rFonts w:hint="eastAsia" w:ascii="方正仿宋_GBK" w:hAnsi="方正仿宋_GBK" w:eastAsia="方正仿宋_GBK" w:cs="方正仿宋_GBK"/>
          <w:b/>
          <w:bCs/>
          <w:snapToGrid w:val="0"/>
          <w:sz w:val="28"/>
          <w:szCs w:val="28"/>
        </w:rPr>
        <w:t>元（大写：</w:t>
      </w:r>
      <w:r>
        <w:rPr>
          <w:rFonts w:hint="eastAsia" w:ascii="方正仿宋_GBK" w:hAnsi="方正仿宋_GBK" w:eastAsia="方正仿宋_GBK" w:cs="方正仿宋_GBK"/>
          <w:b/>
          <w:bCs/>
          <w:snapToGrid w:val="0"/>
          <w:sz w:val="28"/>
          <w:szCs w:val="28"/>
          <w:lang w:val="en-US" w:eastAsia="zh-CN"/>
        </w:rPr>
        <w:t>叁万陆仟元整</w:t>
      </w:r>
      <w:r>
        <w:rPr>
          <w:rFonts w:hint="eastAsia" w:ascii="方正仿宋_GBK" w:hAnsi="方正仿宋_GBK" w:eastAsia="方正仿宋_GBK" w:cs="方正仿宋_GBK"/>
          <w:b/>
          <w:bCs/>
          <w:snapToGrid w:val="0"/>
          <w:sz w:val="28"/>
          <w:szCs w:val="28"/>
        </w:rPr>
        <w:t>）</w:t>
      </w:r>
      <w:r>
        <w:rPr>
          <w:rFonts w:hint="eastAsia" w:ascii="方正仿宋_GBK" w:hAnsi="方正仿宋_GBK" w:eastAsia="方正仿宋_GBK" w:cs="方正仿宋_GBK"/>
          <w:b/>
          <w:bCs/>
          <w:snapToGrid w:val="0"/>
          <w:sz w:val="28"/>
          <w:szCs w:val="28"/>
          <w:lang w:val="en-US" w:eastAsia="zh-CN"/>
        </w:rPr>
        <w:t>竞</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保证金（</w:t>
      </w:r>
      <w:r>
        <w:rPr>
          <w:rFonts w:hint="eastAsia" w:ascii="方正仿宋_GBK" w:hAnsi="方正仿宋_GBK" w:eastAsia="方正仿宋_GBK" w:cs="方正仿宋_GBK"/>
          <w:snapToGrid w:val="0"/>
          <w:color w:val="auto"/>
          <w:sz w:val="28"/>
          <w:szCs w:val="28"/>
          <w:highlight w:val="none"/>
          <w:u w:val="single"/>
          <w:lang w:val="en-US" w:eastAsia="zh-CN"/>
        </w:rPr>
        <w:t>户名：重庆丰都良选畜牧有限公司,开户行：重庆农村商业银行丰都支行 ，账号：2701010120010023260</w:t>
      </w:r>
      <w:r>
        <w:rPr>
          <w:rFonts w:hint="eastAsia" w:ascii="方正仿宋_GBK" w:hAnsi="方正仿宋_GBK" w:eastAsia="方正仿宋_GBK" w:cs="方正仿宋_GBK"/>
          <w:snapToGrid w:val="0"/>
          <w:sz w:val="28"/>
          <w:szCs w:val="28"/>
        </w:rPr>
        <w:t>）</w:t>
      </w:r>
      <w:r>
        <w:rPr>
          <w:rFonts w:hint="eastAsia" w:ascii="方正仿宋_GBK" w:hAnsi="方正仿宋_GBK" w:eastAsia="方正仿宋_GBK" w:cs="方正仿宋_GBK"/>
          <w:snapToGrid w:val="0"/>
          <w:sz w:val="28"/>
          <w:szCs w:val="28"/>
          <w:lang w:val="en-US" w:eastAsia="zh-CN"/>
        </w:rPr>
        <w:t>竞</w:t>
      </w:r>
      <w:r>
        <w:rPr>
          <w:rFonts w:hint="eastAsia" w:ascii="方正仿宋_GBK" w:hAnsi="方正仿宋_GBK" w:eastAsia="方正仿宋_GBK" w:cs="方正仿宋_GBK"/>
          <w:snapToGrid w:val="0"/>
          <w:sz w:val="28"/>
          <w:szCs w:val="28"/>
        </w:rPr>
        <w:t>选结束后</w:t>
      </w:r>
      <w:r>
        <w:rPr>
          <w:rFonts w:hint="eastAsia" w:ascii="方正仿宋_GBK" w:hAnsi="方正仿宋_GBK" w:eastAsia="方正仿宋_GBK" w:cs="方正仿宋_GBK"/>
          <w:snapToGrid w:val="0"/>
          <w:sz w:val="28"/>
          <w:szCs w:val="28"/>
          <w:lang w:val="en-US" w:eastAsia="zh-CN"/>
        </w:rPr>
        <w:t>10</w:t>
      </w:r>
      <w:r>
        <w:rPr>
          <w:rFonts w:hint="eastAsia" w:ascii="方正仿宋_GBK" w:hAnsi="方正仿宋_GBK" w:eastAsia="方正仿宋_GBK" w:cs="方正仿宋_GBK"/>
          <w:snapToGrid w:val="0"/>
          <w:sz w:val="28"/>
          <w:szCs w:val="28"/>
        </w:rPr>
        <w:t>个工作日内无息退还未中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w:t>
      </w:r>
      <w:r>
        <w:rPr>
          <w:rFonts w:hint="eastAsia" w:ascii="方正仿宋_GBK" w:hAnsi="方正仿宋_GBK" w:eastAsia="方正仿宋_GBK" w:cs="方正仿宋_GBK"/>
          <w:snapToGrid w:val="0"/>
          <w:sz w:val="28"/>
          <w:szCs w:val="28"/>
          <w:lang w:val="en-US" w:eastAsia="zh-CN"/>
        </w:rPr>
        <w:t>投标</w:t>
      </w:r>
      <w:r>
        <w:rPr>
          <w:rFonts w:hint="eastAsia" w:ascii="方正仿宋_GBK" w:hAnsi="方正仿宋_GBK" w:eastAsia="方正仿宋_GBK" w:cs="方正仿宋_GBK"/>
          <w:snapToGrid w:val="0"/>
          <w:sz w:val="28"/>
          <w:szCs w:val="28"/>
        </w:rPr>
        <w:t>保证金转为履约保证金，完成合同范围内所有工作后14日内全额支付</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b/>
          <w:bCs/>
          <w:snapToGrid w:val="0"/>
          <w:kern w:val="0"/>
          <w:sz w:val="28"/>
          <w:szCs w:val="28"/>
        </w:rPr>
        <w:t>中</w:t>
      </w:r>
      <w:r>
        <w:rPr>
          <w:rFonts w:hint="eastAsia" w:ascii="方正仿宋_GBK" w:hAnsi="方正仿宋_GBK" w:eastAsia="方正仿宋_GBK" w:cs="方正仿宋_GBK"/>
          <w:b/>
          <w:bCs/>
          <w:snapToGrid w:val="0"/>
          <w:kern w:val="0"/>
          <w:sz w:val="28"/>
          <w:szCs w:val="28"/>
          <w:lang w:val="en-US" w:eastAsia="zh-CN"/>
        </w:rPr>
        <w:t>选</w:t>
      </w:r>
      <w:r>
        <w:rPr>
          <w:rFonts w:hint="eastAsia" w:ascii="方正仿宋_GBK" w:hAnsi="方正仿宋_GBK" w:eastAsia="方正仿宋_GBK" w:cs="方正仿宋_GBK"/>
          <w:b/>
          <w:bCs/>
          <w:snapToGrid w:val="0"/>
          <w:kern w:val="0"/>
          <w:sz w:val="28"/>
          <w:szCs w:val="28"/>
        </w:rPr>
        <w:t>单位如放弃所中标项目，则视为违约，</w:t>
      </w:r>
      <w:r>
        <w:rPr>
          <w:rFonts w:hint="eastAsia" w:ascii="方正仿宋_GBK" w:hAnsi="方正仿宋_GBK" w:eastAsia="方正仿宋_GBK" w:cs="方正仿宋_GBK"/>
          <w:b/>
          <w:bCs/>
          <w:snapToGrid w:val="0"/>
          <w:kern w:val="0"/>
          <w:sz w:val="28"/>
          <w:szCs w:val="28"/>
          <w:lang w:val="en-US" w:eastAsia="zh-CN"/>
        </w:rPr>
        <w:t>竞</w:t>
      </w:r>
      <w:r>
        <w:rPr>
          <w:rFonts w:hint="eastAsia" w:ascii="方正仿宋_GBK" w:hAnsi="方正仿宋_GBK" w:eastAsia="方正仿宋_GBK" w:cs="方正仿宋_GBK"/>
          <w:b/>
          <w:bCs/>
          <w:snapToGrid w:val="0"/>
          <w:kern w:val="0"/>
          <w:sz w:val="28"/>
          <w:szCs w:val="28"/>
        </w:rPr>
        <w:t>选保证金不予退还。</w:t>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snapToGrid w:val="0"/>
          <w:sz w:val="28"/>
          <w:szCs w:val="28"/>
          <w:lang w:val="en-US" w:eastAsia="zh-CN"/>
        </w:rPr>
        <w:t>三</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snapToGrid w:val="0"/>
          <w:sz w:val="28"/>
          <w:szCs w:val="28"/>
          <w:highlight w:val="none"/>
          <w:lang w:val="en-US" w:eastAsia="zh-CN"/>
        </w:rPr>
        <w:t>2023年8月18日9:30开标，</w:t>
      </w:r>
      <w:r>
        <w:rPr>
          <w:rFonts w:hint="eastAsia" w:ascii="方正仿宋_GBK" w:hAnsi="方正仿宋_GBK" w:eastAsia="方正仿宋_GBK" w:cs="方正仿宋_GBK"/>
          <w:snapToGrid w:val="0"/>
          <w:kern w:val="0"/>
          <w:sz w:val="28"/>
          <w:szCs w:val="28"/>
        </w:rPr>
        <w:t>在此时间之后送达的</w:t>
      </w:r>
      <w:r>
        <w:rPr>
          <w:rFonts w:hint="eastAsia" w:ascii="方正仿宋_GBK" w:hAnsi="方正仿宋_GBK" w:eastAsia="方正仿宋_GBK" w:cs="方正仿宋_GBK"/>
          <w:snapToGrid w:val="0"/>
          <w:kern w:val="0"/>
          <w:sz w:val="28"/>
          <w:szCs w:val="28"/>
          <w:lang w:eastAsia="zh-CN"/>
        </w:rPr>
        <w:t>竞选</w:t>
      </w:r>
      <w:r>
        <w:rPr>
          <w:rFonts w:hint="eastAsia" w:ascii="方正仿宋_GBK" w:hAnsi="方正仿宋_GBK" w:eastAsia="方正仿宋_GBK" w:cs="方正仿宋_GBK"/>
          <w:snapToGrid w:val="0"/>
          <w:kern w:val="0"/>
          <w:sz w:val="28"/>
          <w:szCs w:val="28"/>
        </w:rPr>
        <w:t>文件将被拒绝接收。</w:t>
      </w:r>
    </w:p>
    <w:p>
      <w:pPr>
        <w:pStyle w:val="6"/>
        <w:keepNext w:val="0"/>
        <w:keepLines w:val="0"/>
        <w:pageBreakBefore w:val="0"/>
        <w:widowControl w:val="0"/>
        <w:kinsoku/>
        <w:wordWrap/>
        <w:overflowPunct/>
        <w:topLinePunct w:val="0"/>
        <w:autoSpaceDE/>
        <w:autoSpaceDN/>
        <w:bidi w:val="0"/>
        <w:spacing w:line="560" w:lineRule="exact"/>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napToGrid w:val="0"/>
          <w:kern w:val="0"/>
          <w:sz w:val="32"/>
          <w:szCs w:val="32"/>
          <w:lang w:val="en-US" w:eastAsia="zh-CN"/>
        </w:rPr>
        <w:t>四、竞</w:t>
      </w:r>
      <w:r>
        <w:rPr>
          <w:rFonts w:hint="eastAsia" w:ascii="方正仿宋_GBK" w:hAnsi="方正仿宋_GBK" w:eastAsia="方正仿宋_GBK" w:cs="方正仿宋_GBK"/>
          <w:b/>
          <w:bCs/>
          <w:sz w:val="32"/>
          <w:szCs w:val="32"/>
          <w:lang w:val="en-US" w:eastAsia="zh-CN"/>
        </w:rPr>
        <w:t>选文件递交</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highlight w:val="none"/>
        </w:rPr>
      </w:pPr>
      <w:r>
        <w:rPr>
          <w:rFonts w:hint="eastAsia" w:ascii="方正仿宋_GBK" w:hAnsi="方正仿宋_GBK" w:eastAsia="方正仿宋_GBK" w:cs="方正仿宋_GBK"/>
          <w:snapToGrid w:val="0"/>
          <w:kern w:val="0"/>
          <w:sz w:val="28"/>
          <w:szCs w:val="28"/>
        </w:rPr>
        <w:t>递交地点</w:t>
      </w:r>
      <w:r>
        <w:rPr>
          <w:rFonts w:hint="eastAsia" w:ascii="方正仿宋_GBK" w:hAnsi="方正仿宋_GBK" w:eastAsia="方正仿宋_GBK" w:cs="方正仿宋_GBK"/>
          <w:snapToGrid w:val="0"/>
          <w:kern w:val="0"/>
          <w:sz w:val="28"/>
          <w:szCs w:val="28"/>
          <w:highlight w:val="none"/>
        </w:rPr>
        <w:t>：</w:t>
      </w:r>
      <w:r>
        <w:rPr>
          <w:rFonts w:hint="eastAsia" w:ascii="方正仿宋_GBK" w:hAnsi="方正仿宋_GBK" w:eastAsia="方正仿宋_GBK" w:cs="方正仿宋_GBK"/>
          <w:snapToGrid w:val="0"/>
          <w:kern w:val="0"/>
          <w:sz w:val="28"/>
          <w:szCs w:val="28"/>
          <w:highlight w:val="none"/>
          <w:lang w:val="en-US" w:eastAsia="zh-CN"/>
        </w:rPr>
        <w:t>重庆市丰都县兴义镇水天坪大道100号科技孵化楼9楼</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zh-CN"/>
        </w:rPr>
        <w:t>递交方式：</w:t>
      </w:r>
      <w:r>
        <w:rPr>
          <w:rFonts w:hint="eastAsia" w:ascii="方正仿宋_GBK" w:hAnsi="方正仿宋_GBK" w:eastAsia="方正仿宋_GBK" w:cs="方正仿宋_GBK"/>
          <w:b/>
          <w:bCs/>
          <w:snapToGrid w:val="0"/>
          <w:kern w:val="0"/>
          <w:sz w:val="28"/>
          <w:szCs w:val="28"/>
          <w:u w:val="single"/>
          <w:lang w:val="en-US" w:eastAsia="zh-CN"/>
        </w:rPr>
        <w:t>投标文件需纸质版和电子版（盖章扫描件），纸质版投标文件</w:t>
      </w:r>
      <w:r>
        <w:rPr>
          <w:rFonts w:hint="eastAsia" w:ascii="方正仿宋_GBK" w:hAnsi="方正仿宋_GBK" w:eastAsia="方正仿宋_GBK" w:cs="方正仿宋_GBK"/>
          <w:b/>
          <w:bCs/>
          <w:snapToGrid w:val="0"/>
          <w:color w:val="000000"/>
          <w:sz w:val="28"/>
          <w:szCs w:val="28"/>
          <w:highlight w:val="none"/>
          <w:u w:val="single"/>
        </w:rPr>
        <w:t>密封</w:t>
      </w:r>
      <w:r>
        <w:rPr>
          <w:rFonts w:hint="eastAsia" w:ascii="方正仿宋_GBK" w:hAnsi="方正仿宋_GBK" w:eastAsia="方正仿宋_GBK" w:cs="方正仿宋_GBK"/>
          <w:b/>
          <w:bCs/>
          <w:snapToGrid w:val="0"/>
          <w:color w:val="000000"/>
          <w:sz w:val="28"/>
          <w:szCs w:val="28"/>
          <w:highlight w:val="none"/>
          <w:u w:val="single"/>
          <w:lang w:eastAsia="zh-CN"/>
        </w:rPr>
        <w:t>现场</w:t>
      </w:r>
      <w:r>
        <w:rPr>
          <w:rFonts w:hint="eastAsia" w:ascii="方正仿宋_GBK" w:hAnsi="方正仿宋_GBK" w:eastAsia="方正仿宋_GBK" w:cs="方正仿宋_GBK"/>
          <w:b/>
          <w:bCs/>
          <w:snapToGrid w:val="0"/>
          <w:color w:val="000000"/>
          <w:sz w:val="28"/>
          <w:szCs w:val="28"/>
          <w:highlight w:val="none"/>
          <w:u w:val="single"/>
        </w:rPr>
        <w:t>递交</w:t>
      </w:r>
      <w:r>
        <w:rPr>
          <w:rFonts w:hint="eastAsia" w:ascii="方正仿宋_GBK" w:hAnsi="方正仿宋_GBK" w:eastAsia="方正仿宋_GBK" w:cs="方正仿宋_GBK"/>
          <w:b/>
          <w:bCs/>
          <w:snapToGrid w:val="0"/>
          <w:kern w:val="0"/>
          <w:sz w:val="28"/>
          <w:szCs w:val="28"/>
          <w:u w:val="single"/>
          <w:lang w:val="zh-CN"/>
        </w:rPr>
        <w:t>，</w:t>
      </w:r>
      <w:r>
        <w:rPr>
          <w:rFonts w:hint="eastAsia" w:ascii="方正仿宋_GBK" w:hAnsi="方正仿宋_GBK" w:eastAsia="方正仿宋_GBK" w:cs="方正仿宋_GBK"/>
          <w:b/>
          <w:bCs/>
          <w:snapToGrid w:val="0"/>
          <w:kern w:val="0"/>
          <w:sz w:val="28"/>
          <w:szCs w:val="28"/>
          <w:u w:val="single"/>
          <w:lang w:val="en-US" w:eastAsia="zh-CN"/>
        </w:rPr>
        <w:t>电子版投标文件现场拷贝，不</w:t>
      </w:r>
      <w:r>
        <w:rPr>
          <w:rFonts w:hint="eastAsia" w:ascii="方正仿宋_GBK" w:hAnsi="方正仿宋_GBK" w:eastAsia="方正仿宋_GBK" w:cs="方正仿宋_GBK"/>
          <w:b/>
          <w:bCs/>
          <w:snapToGrid w:val="0"/>
          <w:kern w:val="0"/>
          <w:sz w:val="28"/>
          <w:szCs w:val="28"/>
          <w:u w:val="single"/>
          <w:lang w:val="zh-CN"/>
        </w:rPr>
        <w:t>接受</w:t>
      </w:r>
      <w:r>
        <w:rPr>
          <w:rFonts w:hint="eastAsia" w:ascii="方正仿宋_GBK" w:hAnsi="方正仿宋_GBK" w:eastAsia="方正仿宋_GBK" w:cs="方正仿宋_GBK"/>
          <w:b/>
          <w:bCs/>
          <w:snapToGrid w:val="0"/>
          <w:kern w:val="0"/>
          <w:sz w:val="28"/>
          <w:szCs w:val="28"/>
          <w:u w:val="single"/>
          <w:lang w:val="en-US" w:eastAsia="zh-CN"/>
        </w:rPr>
        <w:t>邮件或</w:t>
      </w:r>
      <w:r>
        <w:rPr>
          <w:rFonts w:hint="eastAsia" w:ascii="方正仿宋_GBK" w:hAnsi="方正仿宋_GBK" w:eastAsia="方正仿宋_GBK" w:cs="方正仿宋_GBK"/>
          <w:b/>
          <w:bCs/>
          <w:snapToGrid w:val="0"/>
          <w:kern w:val="0"/>
          <w:sz w:val="28"/>
          <w:szCs w:val="28"/>
          <w:u w:val="single"/>
          <w:lang w:val="zh-CN"/>
        </w:rPr>
        <w:t>快递方式。</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rPr>
        <w:t>现场查勘及</w:t>
      </w:r>
      <w:r>
        <w:rPr>
          <w:rFonts w:hint="eastAsia" w:ascii="方正仿宋_GBK" w:hAnsi="方正仿宋_GBK" w:eastAsia="方正仿宋_GBK" w:cs="方正仿宋_GBK"/>
          <w:snapToGrid w:val="0"/>
          <w:sz w:val="28"/>
          <w:szCs w:val="28"/>
          <w:lang w:eastAsia="zh-CN"/>
        </w:rPr>
        <w:t>竞选</w:t>
      </w:r>
      <w:r>
        <w:rPr>
          <w:rFonts w:hint="eastAsia" w:ascii="方正仿宋_GBK" w:hAnsi="方正仿宋_GBK" w:eastAsia="方正仿宋_GBK" w:cs="方正仿宋_GBK"/>
          <w:snapToGrid w:val="0"/>
          <w:sz w:val="28"/>
          <w:szCs w:val="28"/>
        </w:rPr>
        <w:t>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lang w:val="en-US" w:eastAsia="zh-CN"/>
        </w:rPr>
        <w:t xml:space="preserve">刘建功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13452726558</w:t>
      </w:r>
      <w:r>
        <w:rPr>
          <w:rFonts w:hint="eastAsia" w:ascii="方正仿宋_GBK" w:hAnsi="方正仿宋_GBK" w:eastAsia="方正仿宋_GBK" w:cs="方正仿宋_GBK"/>
          <w:snapToGrid w:val="0"/>
          <w:kern w:val="0"/>
          <w:sz w:val="28"/>
          <w:szCs w:val="28"/>
        </w:rPr>
        <w:t xml:space="preserve"> </w:t>
      </w:r>
      <w:r>
        <w:rPr>
          <w:rFonts w:hint="eastAsia" w:ascii="方正仿宋_GBK" w:hAnsi="方正仿宋_GBK" w:eastAsia="方正仿宋_GBK" w:cs="方正仿宋_GBK"/>
          <w:snapToGrid w:val="0"/>
          <w:color w:val="000000"/>
          <w:kern w:val="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default"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val="en-US" w:eastAsia="zh-CN"/>
        </w:rPr>
        <w:t>竞</w:t>
      </w:r>
      <w:r>
        <w:rPr>
          <w:rFonts w:hint="eastAsia" w:ascii="方正仿宋_GBK" w:hAnsi="方正仿宋_GBK" w:eastAsia="方正仿宋_GBK" w:cs="方正仿宋_GBK"/>
          <w:snapToGrid w:val="0"/>
          <w:kern w:val="0"/>
          <w:sz w:val="28"/>
          <w:szCs w:val="28"/>
        </w:rPr>
        <w:t>选资料接收人：</w:t>
      </w:r>
      <w:r>
        <w:rPr>
          <w:rFonts w:hint="eastAsia" w:ascii="方正仿宋_GBK" w:hAnsi="方正仿宋_GBK" w:eastAsia="方正仿宋_GBK" w:cs="方正仿宋_GBK"/>
          <w:snapToGrid w:val="0"/>
          <w:kern w:val="0"/>
          <w:sz w:val="28"/>
          <w:szCs w:val="28"/>
          <w:lang w:val="en-US" w:eastAsia="zh-CN"/>
        </w:rPr>
        <w:t xml:space="preserve">黄河燕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18996819792</w:t>
      </w:r>
    </w:p>
    <w:p>
      <w:pPr>
        <w:pStyle w:val="6"/>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jc w:val="left"/>
        <w:rPr>
          <w:rFonts w:hint="eastAsia" w:ascii="方正仿宋_GBK" w:hAnsi="方正仿宋_GBK" w:eastAsia="方正仿宋_GBK" w:cs="方正仿宋_GBK"/>
          <w:b/>
          <w:bCs/>
          <w:snapToGrid w:val="0"/>
          <w:sz w:val="32"/>
          <w:szCs w:val="32"/>
          <w:lang w:val="en-US" w:eastAsia="zh-CN"/>
        </w:rPr>
      </w:pPr>
      <w:r>
        <w:rPr>
          <w:rFonts w:hint="eastAsia" w:ascii="方正仿宋_GBK" w:hAnsi="方正仿宋_GBK" w:eastAsia="方正仿宋_GBK" w:cs="方正仿宋_GBK"/>
          <w:b/>
          <w:bCs/>
          <w:snapToGrid w:val="0"/>
          <w:sz w:val="32"/>
          <w:szCs w:val="32"/>
          <w:lang w:val="en-US" w:eastAsia="zh-CN"/>
        </w:rPr>
        <w:t>付款方式</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rPr>
        <w:t>乙方收到</w:t>
      </w:r>
      <w:r>
        <w:rPr>
          <w:rFonts w:hint="eastAsia" w:ascii="方正仿宋_GBK" w:hAnsi="方正仿宋_GBK" w:eastAsia="方正仿宋_GBK" w:cs="方正仿宋_GBK"/>
          <w:b w:val="0"/>
          <w:bCs w:val="0"/>
          <w:color w:val="auto"/>
          <w:sz w:val="28"/>
          <w:szCs w:val="28"/>
          <w:highlight w:val="none"/>
          <w:lang w:eastAsia="zh-CN"/>
        </w:rPr>
        <w:t>中选</w:t>
      </w:r>
      <w:r>
        <w:rPr>
          <w:rFonts w:hint="eastAsia" w:ascii="方正仿宋_GBK" w:hAnsi="方正仿宋_GBK" w:eastAsia="方正仿宋_GBK" w:cs="方正仿宋_GBK"/>
          <w:b w:val="0"/>
          <w:bCs w:val="0"/>
          <w:color w:val="auto"/>
          <w:sz w:val="28"/>
          <w:szCs w:val="28"/>
          <w:highlight w:val="none"/>
        </w:rPr>
        <w:t>通知书，向甲方支付</w:t>
      </w:r>
      <w:r>
        <w:rPr>
          <w:rFonts w:hint="eastAsia" w:ascii="方正仿宋_GBK" w:hAnsi="方正仿宋_GBK" w:eastAsia="方正仿宋_GBK" w:cs="方正仿宋_GBK"/>
          <w:b w:val="0"/>
          <w:bCs w:val="0"/>
          <w:color w:val="auto"/>
          <w:sz w:val="28"/>
          <w:szCs w:val="28"/>
          <w:highlight w:val="none"/>
          <w:lang w:val="en-US" w:eastAsia="zh-CN"/>
        </w:rPr>
        <w:t>暂定</w:t>
      </w:r>
      <w:r>
        <w:rPr>
          <w:rFonts w:hint="eastAsia" w:ascii="方正仿宋_GBK" w:hAnsi="方正仿宋_GBK" w:eastAsia="方正仿宋_GBK" w:cs="方正仿宋_GBK"/>
          <w:b w:val="0"/>
          <w:bCs w:val="0"/>
          <w:color w:val="auto"/>
          <w:sz w:val="28"/>
          <w:szCs w:val="28"/>
          <w:highlight w:val="none"/>
        </w:rPr>
        <w:t>合同总价的</w:t>
      </w:r>
      <w:r>
        <w:rPr>
          <w:rFonts w:hint="eastAsia" w:ascii="方正仿宋_GBK" w:hAnsi="方正仿宋_GBK" w:eastAsia="方正仿宋_GBK" w:cs="方正仿宋_GBK"/>
          <w:b w:val="0"/>
          <w:bCs w:val="0"/>
          <w:color w:val="auto"/>
          <w:sz w:val="28"/>
          <w:szCs w:val="28"/>
          <w:highlight w:val="none"/>
          <w:lang w:val="en-US" w:eastAsia="zh-CN"/>
        </w:rPr>
        <w:t>10</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val="en-US" w:eastAsia="zh-CN"/>
        </w:rPr>
        <w:t>做为</w:t>
      </w:r>
      <w:r>
        <w:rPr>
          <w:rFonts w:hint="eastAsia" w:ascii="方正仿宋_GBK" w:hAnsi="方正仿宋_GBK" w:eastAsia="方正仿宋_GBK" w:cs="方正仿宋_GBK"/>
          <w:b w:val="0"/>
          <w:bCs w:val="0"/>
          <w:color w:val="auto"/>
          <w:sz w:val="28"/>
          <w:szCs w:val="28"/>
          <w:highlight w:val="none"/>
        </w:rPr>
        <w:t>履约保证金</w:t>
      </w:r>
      <w:r>
        <w:rPr>
          <w:rFonts w:hint="eastAsia" w:ascii="方正仿宋_GBK" w:hAnsi="方正仿宋_GBK" w:eastAsia="方正仿宋_GBK" w:cs="方正仿宋_GBK"/>
          <w:b w:val="0"/>
          <w:bCs w:val="0"/>
          <w:color w:val="auto"/>
          <w:sz w:val="28"/>
          <w:szCs w:val="28"/>
          <w:highlight w:val="none"/>
          <w:lang w:val="en-US" w:eastAsia="zh-CN"/>
        </w:rPr>
        <w:t>(现金或转账，竞选保证金抵扣对应金额）</w:t>
      </w:r>
      <w:r>
        <w:rPr>
          <w:rFonts w:hint="eastAsia" w:ascii="方正仿宋_GBK" w:hAnsi="方正仿宋_GBK" w:eastAsia="方正仿宋_GBK" w:cs="方正仿宋_GBK"/>
          <w:b w:val="0"/>
          <w:bCs w:val="0"/>
          <w:color w:val="auto"/>
          <w:sz w:val="28"/>
          <w:szCs w:val="28"/>
          <w:highlight w:val="none"/>
        </w:rPr>
        <w:t>；</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2.</w:t>
      </w:r>
      <w:r>
        <w:rPr>
          <w:rFonts w:hint="eastAsia" w:ascii="方正仿宋_GBK" w:hAnsi="方正仿宋_GBK" w:eastAsia="方正仿宋_GBK" w:cs="方正仿宋_GBK"/>
          <w:b w:val="0"/>
          <w:bCs w:val="0"/>
          <w:color w:val="auto"/>
          <w:sz w:val="28"/>
          <w:szCs w:val="28"/>
          <w:highlight w:val="none"/>
        </w:rPr>
        <w:t>合同签订后且乙方设备、材料到达甲方现场,乙方施工人员到位并正常施工后</w:t>
      </w:r>
      <w:r>
        <w:rPr>
          <w:rFonts w:hint="eastAsia" w:ascii="方正仿宋_GBK" w:hAnsi="方正仿宋_GBK" w:eastAsia="方正仿宋_GBK" w:cs="方正仿宋_GBK"/>
          <w:b w:val="0"/>
          <w:bCs w:val="0"/>
          <w:color w:val="auto"/>
          <w:sz w:val="28"/>
          <w:szCs w:val="28"/>
          <w:highlight w:val="none"/>
          <w:lang w:val="en-US" w:eastAsia="zh-CN"/>
        </w:rPr>
        <w:t>10</w:t>
      </w:r>
      <w:r>
        <w:rPr>
          <w:rFonts w:hint="eastAsia" w:ascii="方正仿宋_GBK" w:hAnsi="方正仿宋_GBK" w:eastAsia="方正仿宋_GBK" w:cs="方正仿宋_GBK"/>
          <w:b w:val="0"/>
          <w:bCs w:val="0"/>
          <w:color w:val="auto"/>
          <w:sz w:val="28"/>
          <w:szCs w:val="28"/>
          <w:highlight w:val="none"/>
        </w:rPr>
        <w:t>日后，甲方向乙方支付暂定合同总价的</w:t>
      </w:r>
      <w:r>
        <w:rPr>
          <w:rFonts w:hint="eastAsia" w:ascii="方正仿宋_GBK" w:hAnsi="方正仿宋_GBK" w:eastAsia="方正仿宋_GBK" w:cs="方正仿宋_GBK"/>
          <w:b w:val="0"/>
          <w:bCs w:val="0"/>
          <w:color w:val="auto"/>
          <w:sz w:val="28"/>
          <w:szCs w:val="28"/>
          <w:highlight w:val="none"/>
          <w:lang w:val="en-US" w:eastAsia="zh-CN"/>
        </w:rPr>
        <w:t>20</w:t>
      </w:r>
      <w:r>
        <w:rPr>
          <w:rFonts w:hint="eastAsia" w:ascii="方正仿宋_GBK" w:hAnsi="方正仿宋_GBK" w:eastAsia="方正仿宋_GBK" w:cs="方正仿宋_GBK"/>
          <w:b w:val="0"/>
          <w:bCs w:val="0"/>
          <w:color w:val="auto"/>
          <w:sz w:val="28"/>
          <w:szCs w:val="28"/>
          <w:highlight w:val="none"/>
        </w:rPr>
        <w:t>%做为</w:t>
      </w:r>
      <w:r>
        <w:rPr>
          <w:rFonts w:hint="eastAsia" w:ascii="方正仿宋_GBK" w:hAnsi="方正仿宋_GBK" w:eastAsia="方正仿宋_GBK" w:cs="方正仿宋_GBK"/>
          <w:b w:val="0"/>
          <w:bCs w:val="0"/>
          <w:color w:val="auto"/>
          <w:sz w:val="28"/>
          <w:szCs w:val="28"/>
          <w:highlight w:val="none"/>
          <w:lang w:val="en-US" w:eastAsia="zh-CN"/>
        </w:rPr>
        <w:t>预付款</w:t>
      </w:r>
      <w:r>
        <w:rPr>
          <w:rFonts w:hint="eastAsia" w:ascii="方正仿宋_GBK" w:hAnsi="方正仿宋_GBK" w:eastAsia="方正仿宋_GBK" w:cs="方正仿宋_GBK"/>
          <w:b w:val="0"/>
          <w:bCs w:val="0"/>
          <w:color w:val="auto"/>
          <w:sz w:val="28"/>
          <w:szCs w:val="28"/>
          <w:highlight w:val="none"/>
        </w:rPr>
        <w:t>；</w:t>
      </w:r>
    </w:p>
    <w:p>
      <w:pPr>
        <w:pStyle w:val="2"/>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3.所有田间池施工完毕后10个工作日内，支付已完合格工程量的80%做为工程进度款，需扣除预付款；</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4.</w:t>
      </w:r>
      <w:r>
        <w:rPr>
          <w:rFonts w:hint="eastAsia" w:ascii="方正仿宋_GBK" w:hAnsi="方正仿宋_GBK" w:eastAsia="方正仿宋_GBK" w:cs="方正仿宋_GBK"/>
          <w:b w:val="0"/>
          <w:bCs w:val="0"/>
          <w:color w:val="auto"/>
          <w:sz w:val="28"/>
          <w:szCs w:val="28"/>
          <w:highlight w:val="none"/>
        </w:rPr>
        <w:t>工程施工完毕，并经建设单位验收合格，办理完工程结算后10日内,</w:t>
      </w:r>
      <w:r>
        <w:rPr>
          <w:rFonts w:hint="eastAsia" w:ascii="方正仿宋_GBK" w:hAnsi="方正仿宋_GBK" w:eastAsia="方正仿宋_GBK" w:cs="方正仿宋_GBK"/>
          <w:b w:val="0"/>
          <w:bCs w:val="0"/>
          <w:color w:val="auto"/>
          <w:sz w:val="28"/>
          <w:szCs w:val="28"/>
          <w:highlight w:val="none"/>
          <w:lang w:val="en-US" w:eastAsia="zh-CN"/>
        </w:rPr>
        <w:t>乙方向甲方提供完整的竣工档案资料及经济资料，</w:t>
      </w:r>
      <w:r>
        <w:rPr>
          <w:rFonts w:hint="eastAsia" w:ascii="方正仿宋_GBK" w:hAnsi="方正仿宋_GBK" w:eastAsia="方正仿宋_GBK" w:cs="方正仿宋_GBK"/>
          <w:b w:val="0"/>
          <w:bCs w:val="0"/>
          <w:color w:val="auto"/>
          <w:sz w:val="28"/>
          <w:szCs w:val="28"/>
          <w:highlight w:val="none"/>
        </w:rPr>
        <w:t>甲方向乙方支付</w:t>
      </w:r>
      <w:r>
        <w:rPr>
          <w:rFonts w:hint="eastAsia" w:ascii="方正仿宋_GBK" w:hAnsi="方正仿宋_GBK" w:eastAsia="方正仿宋_GBK" w:cs="方正仿宋_GBK"/>
          <w:b w:val="0"/>
          <w:bCs w:val="0"/>
          <w:color w:val="auto"/>
          <w:sz w:val="28"/>
          <w:szCs w:val="28"/>
          <w:highlight w:val="none"/>
          <w:lang w:val="en-US" w:eastAsia="zh-CN"/>
        </w:rPr>
        <w:t>结算</w:t>
      </w:r>
      <w:r>
        <w:rPr>
          <w:rFonts w:hint="eastAsia" w:ascii="方正仿宋_GBK" w:hAnsi="方正仿宋_GBK" w:eastAsia="方正仿宋_GBK" w:cs="方正仿宋_GBK"/>
          <w:b w:val="0"/>
          <w:bCs w:val="0"/>
          <w:color w:val="auto"/>
          <w:sz w:val="28"/>
          <w:szCs w:val="28"/>
          <w:highlight w:val="none"/>
        </w:rPr>
        <w:t>审核的工程总金额的</w:t>
      </w:r>
      <w:r>
        <w:rPr>
          <w:rFonts w:hint="eastAsia" w:ascii="方正仿宋_GBK" w:hAnsi="方正仿宋_GBK" w:eastAsia="方正仿宋_GBK" w:cs="方正仿宋_GBK"/>
          <w:b w:val="0"/>
          <w:bCs w:val="0"/>
          <w:color w:val="auto"/>
          <w:sz w:val="28"/>
          <w:szCs w:val="28"/>
          <w:highlight w:val="none"/>
          <w:lang w:val="en-US" w:eastAsia="zh-CN"/>
        </w:rPr>
        <w:t>97</w:t>
      </w:r>
      <w:r>
        <w:rPr>
          <w:rFonts w:hint="eastAsia" w:ascii="方正仿宋_GBK" w:hAnsi="方正仿宋_GBK" w:eastAsia="方正仿宋_GBK" w:cs="方正仿宋_GBK"/>
          <w:b w:val="0"/>
          <w:bCs w:val="0"/>
          <w:color w:val="auto"/>
          <w:sz w:val="28"/>
          <w:szCs w:val="28"/>
          <w:highlight w:val="none"/>
        </w:rPr>
        <w:t>%作为工程进度款（含</w:t>
      </w:r>
      <w:r>
        <w:rPr>
          <w:rFonts w:hint="eastAsia" w:ascii="方正仿宋_GBK" w:hAnsi="方正仿宋_GBK" w:eastAsia="方正仿宋_GBK" w:cs="方正仿宋_GBK"/>
          <w:b w:val="0"/>
          <w:bCs w:val="0"/>
          <w:color w:val="auto"/>
          <w:sz w:val="28"/>
          <w:szCs w:val="28"/>
          <w:highlight w:val="none"/>
          <w:lang w:val="en-US" w:eastAsia="zh-CN"/>
        </w:rPr>
        <w:t>前期已支付的款项</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并同时退还履约保证金</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剩余3%做为质量保证金，</w:t>
      </w:r>
      <w:r>
        <w:rPr>
          <w:rFonts w:hint="eastAsia" w:ascii="方正仿宋_GBK" w:hAnsi="方正仿宋_GBK" w:eastAsia="方正仿宋_GBK" w:cs="方正仿宋_GBK"/>
          <w:b w:val="0"/>
          <w:bCs w:val="0"/>
          <w:color w:val="auto"/>
          <w:sz w:val="28"/>
          <w:szCs w:val="28"/>
          <w:highlight w:val="none"/>
        </w:rPr>
        <w:t>如无质量问题，甲方在工程验收合格后满</w:t>
      </w:r>
      <w:r>
        <w:rPr>
          <w:rFonts w:hint="eastAsia" w:ascii="方正仿宋_GBK" w:hAnsi="方正仿宋_GBK" w:eastAsia="方正仿宋_GBK" w:cs="方正仿宋_GBK"/>
          <w:b w:val="0"/>
          <w:bCs w:val="0"/>
          <w:color w:val="auto"/>
          <w:sz w:val="28"/>
          <w:szCs w:val="28"/>
          <w:highlight w:val="none"/>
          <w:lang w:val="en-US" w:eastAsia="zh-CN"/>
        </w:rPr>
        <w:t>12</w:t>
      </w:r>
      <w:r>
        <w:rPr>
          <w:rFonts w:hint="eastAsia" w:ascii="方正仿宋_GBK" w:hAnsi="方正仿宋_GBK" w:eastAsia="方正仿宋_GBK" w:cs="方正仿宋_GBK"/>
          <w:b w:val="0"/>
          <w:bCs w:val="0"/>
          <w:color w:val="auto"/>
          <w:sz w:val="28"/>
          <w:szCs w:val="28"/>
          <w:highlight w:val="none"/>
        </w:rPr>
        <w:t>个月当日起七日内一次性付清工程剩余款项</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每次付款时，</w:t>
      </w:r>
      <w:r>
        <w:rPr>
          <w:rFonts w:hint="eastAsia" w:ascii="方正仿宋_GBK" w:hAnsi="方正仿宋_GBK" w:eastAsia="方正仿宋_GBK" w:cs="方正仿宋_GBK"/>
          <w:b w:val="0"/>
          <w:bCs w:val="0"/>
          <w:color w:val="auto"/>
          <w:sz w:val="28"/>
          <w:szCs w:val="28"/>
          <w:highlight w:val="none"/>
        </w:rPr>
        <w:t>乙方需提供等额的</w:t>
      </w:r>
      <w:r>
        <w:rPr>
          <w:rFonts w:hint="eastAsia" w:ascii="方正仿宋_GBK" w:hAnsi="方正仿宋_GBK" w:eastAsia="方正仿宋_GBK" w:cs="方正仿宋_GBK"/>
          <w:b w:val="0"/>
          <w:bCs w:val="0"/>
          <w:color w:val="auto"/>
          <w:sz w:val="28"/>
          <w:szCs w:val="28"/>
          <w:highlight w:val="none"/>
          <w:lang w:val="en-US" w:eastAsia="zh-CN"/>
        </w:rPr>
        <w:t>普通</w:t>
      </w:r>
      <w:r>
        <w:rPr>
          <w:rFonts w:hint="eastAsia" w:ascii="方正仿宋_GBK" w:hAnsi="方正仿宋_GBK" w:eastAsia="方正仿宋_GBK" w:cs="方正仿宋_GBK"/>
          <w:b w:val="0"/>
          <w:bCs w:val="0"/>
          <w:color w:val="auto"/>
          <w:sz w:val="28"/>
          <w:szCs w:val="28"/>
          <w:highlight w:val="none"/>
        </w:rPr>
        <w:t>增值税发票</w:t>
      </w:r>
      <w:r>
        <w:rPr>
          <w:rFonts w:hint="eastAsia" w:ascii="方正仿宋_GBK" w:hAnsi="方正仿宋_GBK" w:eastAsia="方正仿宋_GBK" w:cs="方正仿宋_GBK"/>
          <w:b w:val="0"/>
          <w:bCs w:val="0"/>
          <w:color w:val="auto"/>
          <w:sz w:val="28"/>
          <w:szCs w:val="28"/>
          <w:highlight w:val="none"/>
          <w:lang w:eastAsia="zh-CN"/>
        </w:rPr>
        <w:t>。</w:t>
      </w:r>
    </w:p>
    <w:p>
      <w:pPr>
        <w:pStyle w:val="2"/>
        <w:rPr>
          <w:rFonts w:hint="eastAsia"/>
          <w:lang w:eastAsia="zh-CN"/>
        </w:rPr>
      </w:pPr>
    </w:p>
    <w:p>
      <w:pPr>
        <w:rPr>
          <w:rFonts w:hint="eastAsia"/>
          <w:lang w:val="en-US" w:eastAsia="zh-CN"/>
        </w:rPr>
      </w:pPr>
    </w:p>
    <w:p>
      <w:pPr>
        <w:pStyle w:val="3"/>
        <w:pageBreakBefore w:val="0"/>
        <w:widowControl w:val="0"/>
        <w:numPr>
          <w:ilvl w:val="0"/>
          <w:numId w:val="1"/>
        </w:numPr>
        <w:kinsoku/>
        <w:wordWrap/>
        <w:overflowPunct/>
        <w:topLinePunct w:val="0"/>
        <w:autoSpaceDE/>
        <w:autoSpaceDN/>
        <w:bidi w:val="0"/>
        <w:adjustRightInd/>
        <w:spacing w:line="560" w:lineRule="exact"/>
        <w:jc w:val="center"/>
        <w:textAlignment w:val="auto"/>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 xml:space="preserve"> 评审办法</w:t>
      </w:r>
    </w:p>
    <w:p>
      <w:pPr>
        <w:rPr>
          <w:rFonts w:hint="eastAsia"/>
        </w:rPr>
      </w:pPr>
    </w:p>
    <w:p>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本次评标采用经评审的最低投标价法，评</w:t>
      </w:r>
      <w:r>
        <w:rPr>
          <w:rFonts w:hint="eastAsia" w:ascii="方正仿宋_GBK" w:hAnsi="方正仿宋_GBK" w:eastAsia="方正仿宋_GBK" w:cs="方正仿宋_GBK"/>
          <w:color w:val="000000"/>
          <w:sz w:val="28"/>
          <w:szCs w:val="28"/>
          <w:lang w:val="en-US" w:eastAsia="zh-CN"/>
        </w:rPr>
        <w:t>审小组</w:t>
      </w:r>
      <w:r>
        <w:rPr>
          <w:rFonts w:hint="eastAsia" w:ascii="方正仿宋_GBK" w:hAnsi="方正仿宋_GBK" w:eastAsia="方正仿宋_GBK" w:cs="方正仿宋_GBK"/>
          <w:color w:val="000000"/>
          <w:sz w:val="28"/>
          <w:szCs w:val="28"/>
        </w:rPr>
        <w:t>按照报价由低到高的顺序排</w:t>
      </w:r>
      <w:r>
        <w:rPr>
          <w:rFonts w:hint="eastAsia" w:ascii="方正仿宋_GBK" w:hAnsi="方正仿宋_GBK" w:eastAsia="方正仿宋_GBK" w:cs="方正仿宋_GBK"/>
          <w:color w:val="000000"/>
          <w:sz w:val="28"/>
          <w:szCs w:val="28"/>
          <w:highlight w:val="none"/>
        </w:rPr>
        <w:t>列</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取报价排序前5名</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lang w:val="en-US" w:eastAsia="zh-CN"/>
        </w:rPr>
        <w:t>不足5家时，取全部参选单位；若前5名有不满足符合性审查要求的，采取递增方式补足3家及以上</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，进行符合性审查。符合性审查内容：技术方案评审</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资格评审</w:t>
      </w:r>
      <w:r>
        <w:rPr>
          <w:rFonts w:hint="eastAsia" w:ascii="方正仿宋_GBK" w:hAnsi="方正仿宋_GBK" w:eastAsia="方正仿宋_GBK" w:cs="方正仿宋_GBK"/>
          <w:color w:val="000000"/>
          <w:sz w:val="28"/>
          <w:szCs w:val="28"/>
          <w:highlight w:val="none"/>
          <w:lang w:eastAsia="zh-CN"/>
        </w:rPr>
        <w:t>、</w:t>
      </w:r>
      <w:r>
        <w:rPr>
          <w:rFonts w:hint="eastAsia" w:ascii="方正仿宋_GBK" w:hAnsi="方正仿宋_GBK" w:eastAsia="方正仿宋_GBK" w:cs="方正仿宋_GBK"/>
          <w:color w:val="000000"/>
          <w:sz w:val="28"/>
          <w:szCs w:val="28"/>
          <w:highlight w:val="none"/>
        </w:rPr>
        <w:t>响应性评审。符合性审查合格的竞选人中，报价最低的成为第一中选候选人，报价次低的成为第二中选候选人，依次类推</w:t>
      </w:r>
      <w:r>
        <w:rPr>
          <w:rFonts w:hint="eastAsia" w:ascii="方正仿宋_GBK" w:hAnsi="方正仿宋_GBK" w:eastAsia="方正仿宋_GBK" w:cs="方正仿宋_GBK"/>
          <w:color w:val="000000"/>
          <w:sz w:val="28"/>
          <w:szCs w:val="28"/>
        </w:rPr>
        <w:t>。若出现两家潜在</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color w:val="000000"/>
          <w:sz w:val="28"/>
          <w:szCs w:val="28"/>
        </w:rPr>
        <w:t>选人报价相等，且均为最低报价，评审小组将根据</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color w:val="000000"/>
          <w:sz w:val="28"/>
          <w:szCs w:val="28"/>
        </w:rPr>
        <w:t>选人往年业绩、企业资质、企业诚信度及综合技术实力决定。</w:t>
      </w:r>
    </w:p>
    <w:tbl>
      <w:tblPr>
        <w:tblStyle w:val="10"/>
        <w:tblW w:w="8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2267"/>
        <w:gridCol w:w="3402"/>
        <w:gridCol w:w="1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restart"/>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lang w:val="en-US" w:eastAsia="zh-CN"/>
              </w:rPr>
            </w:pPr>
            <w:r>
              <w:rPr>
                <w:rFonts w:hint="eastAsia" w:ascii="方正仿宋_GBK" w:hAnsi="方正仿宋_GBK" w:eastAsia="方正仿宋_GBK" w:cs="方正仿宋_GBK"/>
                <w:kern w:val="0"/>
                <w:lang w:val="en-US" w:eastAsia="zh-CN"/>
              </w:rPr>
              <w:t>技术方案评审</w:t>
            </w: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对工程施工重点、技术关键点的理解和认识</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投标人应充分了解项目建设条件、总体布局、现场情况，包括但不限于地理位置、周边环境、地质情况、进出场道路、储存空间、装卸限制、行车干扰等情况，对本项目对工程施工重点、技术关键点的理解和认识符合实际情况，准确到位。</w:t>
            </w:r>
          </w:p>
        </w:tc>
        <w:tc>
          <w:tcPr>
            <w:tcW w:w="1213" w:type="dxa"/>
            <w:vMerge w:val="restart"/>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评审小组</w:t>
            </w:r>
            <w:r>
              <w:rPr>
                <w:rFonts w:hint="eastAsia" w:ascii="方正仿宋_GBK" w:hAnsi="方正仿宋_GBK" w:eastAsia="方正仿宋_GBK" w:cs="方正仿宋_GBK"/>
                <w:sz w:val="21"/>
                <w:szCs w:val="21"/>
              </w:rPr>
              <w:t>对竞选人递交的技术方案进行综合性评审，综合评判是否满足本工程需求：满足/不满足</w:t>
            </w:r>
          </w:p>
          <w:p>
            <w:pPr>
              <w:pStyle w:val="15"/>
              <w:jc w:val="both"/>
              <w:rPr>
                <w:rFonts w:hint="eastAsia" w:ascii="方正仿宋_GBK" w:hAnsi="方正仿宋_GBK"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施工方案与技术措施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提供本项目施工方法、技术、工艺及技术特殊措施，安全可靠、合理、可行、完整。</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质量管理体系与措施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明确具体可行的质量管理制度；施工质量保证体系和质量检查监督机构健全，并有有效的控制措施和手段。</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安全管理体系与措施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施工安全措施、文明施工措施、疫情防控措施具体、完整、可行、合理、针对性强。确定危险源，落实风险预测与防范，并制定具体的应急预案。任何可能的紧急情况的处理措施、预案以及抵抗风险（包括工程施工过程中可能遇到的各种风险）的措施具体、完整、可行。</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环境保护管理体系措施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环境保护管理制度全面可行，环境保护管理体系的方案、措施先进、合理。</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工程进度计划与措施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提供工期保障具体措施；</w:t>
            </w:r>
            <w:r>
              <w:rPr>
                <w:rFonts w:hint="eastAsia" w:ascii="方正仿宋_GBK" w:hAnsi="方正仿宋_GBK" w:eastAsia="方正仿宋_GBK" w:cs="方正仿宋_GBK"/>
                <w:sz w:val="21"/>
                <w:szCs w:val="21"/>
                <w:lang w:eastAsia="zh-CN"/>
              </w:rPr>
              <w:t>评审小组</w:t>
            </w:r>
            <w:r>
              <w:rPr>
                <w:rFonts w:hint="eastAsia" w:ascii="方正仿宋_GBK" w:hAnsi="方正仿宋_GBK" w:eastAsia="方正仿宋_GBK" w:cs="方正仿宋_GBK"/>
                <w:sz w:val="21"/>
                <w:szCs w:val="21"/>
              </w:rPr>
              <w:t>对技术方案中总计划和控制性工期是否满足招标文件要求，保证工期的措施是否切实可行。施工总体进度计划是否合理（附施工进度网络图或横道图），控制性项目是否安排得当，工程进度补救措施是否可行，如何保证在招标人规定的总工期内完成。制定合理可行的赶工措施，尽量实现提前完工的目标等。</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资源配备计划</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技术方案中拟投入本工程施工的机具和设备、拟配备试验和检测仪器设备、劳动力计划（以图表形式明确），材料和资金保证措施等是否满足施工需要等情况。</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危大工程清单安全管理措施</w:t>
            </w:r>
          </w:p>
        </w:tc>
        <w:tc>
          <w:tcPr>
            <w:tcW w:w="3402" w:type="dxa"/>
            <w:tcBorders>
              <w:left w:val="single" w:color="auto" w:sz="4" w:space="0"/>
            </w:tcBorders>
            <w:vAlign w:val="center"/>
          </w:tcPr>
          <w:p>
            <w:pPr>
              <w:pStyle w:val="15"/>
              <w:jc w:val="both"/>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明确本项目危大工程清单环境、地形、地质情况和具体位置等具体情况，针对本项目危大工程清单安全管理措施是否健全、措施具体、完整、可行。紧急情况下应急响应保障方案完整。</w:t>
            </w:r>
          </w:p>
        </w:tc>
        <w:tc>
          <w:tcPr>
            <w:tcW w:w="1213" w:type="dxa"/>
            <w:vMerge w:val="continue"/>
            <w:tcBorders>
              <w:left w:val="single" w:color="auto" w:sz="4" w:space="0"/>
            </w:tcBorders>
            <w:vAlign w:val="center"/>
          </w:tcPr>
          <w:p>
            <w:pPr>
              <w:snapToGrid w:val="0"/>
              <w:spacing w:after="31" w:afterLines="10" w:line="400" w:lineRule="exact"/>
              <w:ind w:firstLine="420" w:firstLineChars="200"/>
              <w:rPr>
                <w:rFonts w:hint="eastAsia" w:ascii="方正仿宋_GBK" w:hAnsi="方正仿宋_GBK" w:eastAsia="方正仿宋_GBK" w:cs="方正仿宋_GBK"/>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60" w:type="dxa"/>
            <w:vMerge w:val="restart"/>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资质条件</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营业执照</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安全生产条件</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业绩要求</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szCs w:val="21"/>
              </w:rPr>
              <w:t>竞选截止日竞选资格情况</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项目经理资格要求</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其他要求</w:t>
            </w:r>
          </w:p>
        </w:tc>
        <w:tc>
          <w:tcPr>
            <w:tcW w:w="4615" w:type="dxa"/>
            <w:gridSpan w:val="2"/>
            <w:tcBorders>
              <w:top w:val="single" w:color="auto" w:sz="4" w:space="0"/>
              <w:left w:val="single" w:color="auto" w:sz="4" w:space="0"/>
            </w:tcBorders>
            <w:vAlign w:val="center"/>
          </w:tcPr>
          <w:p>
            <w:pPr>
              <w:pStyle w:val="6"/>
              <w:keepNext w:val="0"/>
              <w:keepLines w:val="0"/>
              <w:pageBreakBefore w:val="0"/>
              <w:widowControl w:val="0"/>
              <w:numPr>
                <w:ilvl w:val="0"/>
                <w:numId w:val="0"/>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color w:val="000000"/>
                <w:sz w:val="21"/>
                <w:szCs w:val="21"/>
                <w:lang w:val="en-US" w:eastAsia="zh-CN" w:bidi="ar-SA"/>
              </w:rPr>
              <w:t>竞选资质条件及提交资料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560" w:type="dxa"/>
            <w:vMerge w:val="continue"/>
            <w:tcBorders>
              <w:left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联合体竞选人</w:t>
            </w:r>
          </w:p>
        </w:tc>
        <w:tc>
          <w:tcPr>
            <w:tcW w:w="4615" w:type="dxa"/>
            <w:gridSpan w:val="2"/>
            <w:tcBorders>
              <w:top w:val="single" w:color="auto" w:sz="4" w:space="0"/>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不接受联合体，否则由</w:t>
            </w:r>
            <w:r>
              <w:rPr>
                <w:rFonts w:hint="eastAsia" w:ascii="方正仿宋_GBK" w:hAnsi="方正仿宋_GBK" w:eastAsia="方正仿宋_GBK" w:cs="方正仿宋_GBK"/>
                <w:sz w:val="21"/>
                <w:szCs w:val="21"/>
                <w:lang w:eastAsia="zh-CN"/>
              </w:rPr>
              <w:t>评审小组</w:t>
            </w:r>
            <w:r>
              <w:rPr>
                <w:rFonts w:hint="eastAsia" w:ascii="方正仿宋_GBK" w:hAnsi="方正仿宋_GBK" w:eastAsia="方正仿宋_GBK" w:cs="方正仿宋_GBK"/>
                <w:sz w:val="21"/>
                <w:szCs w:val="21"/>
              </w:rPr>
              <w:t>做否决投标处理。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restart"/>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响应性评审标准</w:t>
            </w: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竞选总报价</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1.竞选总报价必须与已标价工程量清单总报价一致。</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2.竞选总报价不得高于</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人公布的竞选总报价最高限价。</w:t>
            </w:r>
          </w:p>
          <w:p>
            <w:pPr>
              <w:pStyle w:val="15"/>
              <w:jc w:val="both"/>
              <w:rPr>
                <w:rFonts w:hint="eastAsia" w:ascii="方正仿宋_GBK" w:hAnsi="方正仿宋_GBK"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暂定金额</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暂列金额、暂估价等暂定金额必须按照</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工期</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sz w:val="21"/>
                <w:szCs w:val="21"/>
                <w:lang w:val="en-US" w:eastAsia="zh-CN"/>
              </w:rPr>
              <w:t>竞选公告</w:t>
            </w:r>
            <w:r>
              <w:rPr>
                <w:rFonts w:hint="eastAsia" w:ascii="方正仿宋_GBK" w:hAnsi="方正仿宋_GBK" w:eastAsia="方正仿宋_GBK" w:cs="方正仿宋_GBK"/>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竞选保证金</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w:t>
            </w:r>
            <w:r>
              <w:rPr>
                <w:rFonts w:hint="eastAsia" w:ascii="方正仿宋_GBK" w:hAnsi="方正仿宋_GBK" w:eastAsia="方正仿宋_GBK" w:cs="方正仿宋_GBK"/>
                <w:sz w:val="21"/>
                <w:szCs w:val="21"/>
                <w:lang w:val="en-US" w:eastAsia="zh-CN"/>
              </w:rPr>
              <w:t>竞选公告</w:t>
            </w:r>
            <w:r>
              <w:rPr>
                <w:rFonts w:hint="eastAsia" w:ascii="方正仿宋_GBK" w:hAnsi="方正仿宋_GBK" w:eastAsia="方正仿宋_GBK" w:cs="方正仿宋_GBK"/>
                <w:sz w:val="21"/>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权利义务</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符合第</w:t>
            </w:r>
            <w:r>
              <w:rPr>
                <w:rFonts w:hint="eastAsia" w:ascii="方正仿宋_GBK" w:hAnsi="方正仿宋_GBK" w:eastAsia="方正仿宋_GBK" w:cs="方正仿宋_GBK"/>
                <w:sz w:val="21"/>
                <w:szCs w:val="21"/>
                <w:lang w:val="en-US" w:eastAsia="zh-CN"/>
              </w:rPr>
              <w:t>六</w:t>
            </w:r>
            <w:r>
              <w:rPr>
                <w:rFonts w:hint="eastAsia" w:ascii="方正仿宋_GBK" w:hAnsi="方正仿宋_GBK" w:eastAsia="方正仿宋_GBK" w:cs="方正仿宋_GBK"/>
                <w:sz w:val="21"/>
                <w:szCs w:val="21"/>
              </w:rPr>
              <w:t>章“合同条款及格式”规定，竞选文件不应附有</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已标价工程量清单</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竞选人承诺满足以下内容：</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1.符合第</w:t>
            </w:r>
            <w:r>
              <w:rPr>
                <w:rFonts w:hint="eastAsia" w:ascii="方正仿宋_GBK" w:hAnsi="方正仿宋_GBK" w:eastAsia="方正仿宋_GBK" w:cs="方正仿宋_GBK"/>
                <w:sz w:val="21"/>
                <w:szCs w:val="21"/>
                <w:lang w:val="en-US" w:eastAsia="zh-CN"/>
              </w:rPr>
              <w:t>四</w:t>
            </w:r>
            <w:r>
              <w:rPr>
                <w:rFonts w:hint="eastAsia" w:ascii="方正仿宋_GBK" w:hAnsi="方正仿宋_GBK" w:eastAsia="方正仿宋_GBK" w:cs="方正仿宋_GBK"/>
                <w:sz w:val="21"/>
                <w:szCs w:val="21"/>
              </w:rPr>
              <w:t>章“工程量清单”给出的范围及数量。</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文件中规定工程量清单不允许修改的内容不得修改。</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Merge w:val="continue"/>
            <w:tcBorders>
              <w:left w:val="single" w:color="auto" w:sz="4" w:space="0"/>
            </w:tcBorders>
            <w:vAlign w:val="center"/>
          </w:tcPr>
          <w:p>
            <w:pPr>
              <w:spacing w:line="400" w:lineRule="exact"/>
              <w:jc w:val="center"/>
              <w:rPr>
                <w:rFonts w:hint="eastAsia" w:ascii="方正仿宋_GBK" w:hAnsi="方正仿宋_GBK" w:eastAsia="方正仿宋_GBK" w:cs="方正仿宋_GBK"/>
                <w:kern w:val="0"/>
              </w:rPr>
            </w:pPr>
          </w:p>
        </w:tc>
        <w:tc>
          <w:tcPr>
            <w:tcW w:w="2267" w:type="dxa"/>
            <w:tcBorders>
              <w:right w:val="single" w:color="auto" w:sz="4" w:space="0"/>
            </w:tcBorders>
            <w:vAlign w:val="center"/>
          </w:tcPr>
          <w:p>
            <w:pPr>
              <w:snapToGrid w:val="0"/>
              <w:spacing w:line="400" w:lineRule="exact"/>
              <w:jc w:val="center"/>
              <w:rPr>
                <w:rFonts w:hint="eastAsia" w:ascii="方正仿宋_GBK" w:hAnsi="方正仿宋_GBK" w:eastAsia="方正仿宋_GBK" w:cs="方正仿宋_GBK"/>
                <w:kern w:val="0"/>
              </w:rPr>
            </w:pPr>
            <w:r>
              <w:rPr>
                <w:rFonts w:hint="eastAsia" w:ascii="方正仿宋_GBK" w:hAnsi="方正仿宋_GBK" w:eastAsia="方正仿宋_GBK" w:cs="方正仿宋_GBK"/>
                <w:kern w:val="0"/>
              </w:rPr>
              <w:t>实质性要求</w:t>
            </w:r>
          </w:p>
        </w:tc>
        <w:tc>
          <w:tcPr>
            <w:tcW w:w="4615" w:type="dxa"/>
            <w:gridSpan w:val="2"/>
            <w:tcBorders>
              <w:left w:val="single" w:color="auto" w:sz="4" w:space="0"/>
            </w:tcBorders>
            <w:vAlign w:val="center"/>
          </w:tcPr>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本次</w:t>
            </w:r>
            <w:r>
              <w:rPr>
                <w:rFonts w:hint="eastAsia" w:ascii="方正仿宋_GBK" w:hAnsi="方正仿宋_GBK" w:eastAsia="方正仿宋_GBK" w:cs="方正仿宋_GBK"/>
                <w:sz w:val="21"/>
                <w:szCs w:val="21"/>
                <w:lang w:eastAsia="zh-CN"/>
              </w:rPr>
              <w:t>竞选</w:t>
            </w:r>
            <w:r>
              <w:rPr>
                <w:rFonts w:hint="eastAsia" w:ascii="方正仿宋_GBK" w:hAnsi="方正仿宋_GBK" w:eastAsia="方正仿宋_GBK" w:cs="方正仿宋_GBK"/>
                <w:sz w:val="21"/>
                <w:szCs w:val="21"/>
              </w:rPr>
              <w:t>不得有串通竞选、弄虚作假等其他违反招投标相关法律、法规行为。</w:t>
            </w:r>
          </w:p>
          <w:p>
            <w:pPr>
              <w:pStyle w:val="15"/>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w:t>
            </w:r>
            <w:r>
              <w:rPr>
                <w:rFonts w:hint="eastAsia" w:ascii="方正仿宋_GBK" w:hAnsi="方正仿宋_GBK" w:eastAsia="方正仿宋_GBK" w:cs="方正仿宋_GBK"/>
                <w:sz w:val="21"/>
                <w:szCs w:val="21"/>
                <w:lang w:eastAsia="zh-CN"/>
              </w:rPr>
              <w:t>评审小组</w:t>
            </w:r>
            <w:r>
              <w:rPr>
                <w:rFonts w:hint="eastAsia" w:ascii="方正仿宋_GBK" w:hAnsi="方正仿宋_GBK" w:eastAsia="方正仿宋_GBK" w:cs="方正仿宋_GBK"/>
                <w:sz w:val="21"/>
                <w:szCs w:val="21"/>
              </w:rPr>
              <w:t>要求澄清、说明或补正。</w:t>
            </w:r>
          </w:p>
        </w:tc>
      </w:tr>
    </w:tbl>
    <w:p>
      <w:pPr>
        <w:pStyle w:val="6"/>
        <w:numPr>
          <w:ilvl w:val="0"/>
          <w:numId w:val="0"/>
        </w:numPr>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二、如中选价格低于最高限价的85%，拟中选人须在中选通知书发出前（评标结束之日起5个工作日内），以现金方式缴纳低价风险担保金。担保金额为最高限价的85%与中选价格差额的3倍，且最高不超过最高限价的85%。</w:t>
      </w:r>
    </w:p>
    <w:p>
      <w:pPr>
        <w:pageBreakBefore w:val="0"/>
        <w:widowControl w:val="0"/>
        <w:numPr>
          <w:ilvl w:val="0"/>
          <w:numId w:val="0"/>
        </w:numPr>
        <w:kinsoku/>
        <w:wordWrap/>
        <w:overflowPunct/>
        <w:topLinePunct w:val="0"/>
        <w:autoSpaceDE/>
        <w:autoSpaceDN/>
        <w:bidi w:val="0"/>
        <w:adjustRightInd/>
        <w:spacing w:line="560" w:lineRule="exact"/>
        <w:ind w:leftChars="100" w:firstLine="56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低价风险担保金=（最高限价×85%-中选金额）×3</w:t>
      </w:r>
    </w:p>
    <w:p>
      <w:pPr>
        <w:pStyle w:val="6"/>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z w:val="28"/>
          <w:szCs w:val="28"/>
          <w:highlight w:val="none"/>
          <w:lang w:val="en-US" w:eastAsia="zh-CN"/>
        </w:rPr>
        <w:t>拟中选人拒不提供或者不按时提供担保金的，视为放弃中选，采购方有权不退还其竞选保证金。低价风险担保金在中选人保质、保量完成合同约定工作内容，并通过竣工验收,中选人无违法、违约等行为发生后</w:t>
      </w:r>
      <w:r>
        <w:rPr>
          <w:rFonts w:hint="eastAsia" w:ascii="方正仿宋_GBK" w:hAnsi="方正仿宋_GBK" w:eastAsia="方正仿宋_GBK" w:cs="方正仿宋_GBK"/>
          <w:color w:val="000000"/>
          <w:sz w:val="28"/>
          <w:szCs w:val="28"/>
          <w:highlight w:val="none"/>
          <w:u w:val="single"/>
          <w:lang w:val="en-US" w:eastAsia="zh-CN"/>
        </w:rPr>
        <w:t xml:space="preserve"> 15个工作</w:t>
      </w:r>
      <w:r>
        <w:rPr>
          <w:rFonts w:hint="eastAsia" w:ascii="方正仿宋_GBK" w:hAnsi="方正仿宋_GBK" w:eastAsia="方正仿宋_GBK" w:cs="方正仿宋_GBK"/>
          <w:color w:val="000000"/>
          <w:sz w:val="28"/>
          <w:szCs w:val="28"/>
          <w:highlight w:val="none"/>
          <w:lang w:val="en-US" w:eastAsia="zh-CN"/>
        </w:rPr>
        <w:t>日内一次性无息退还。</w:t>
      </w:r>
    </w:p>
    <w:p>
      <w:pPr>
        <w:pageBreakBefore w:val="0"/>
        <w:widowControl w:val="0"/>
        <w:numPr>
          <w:ilvl w:val="0"/>
          <w:numId w:val="0"/>
        </w:numPr>
        <w:kinsoku/>
        <w:wordWrap/>
        <w:overflowPunct/>
        <w:topLinePunct w:val="0"/>
        <w:autoSpaceDE/>
        <w:autoSpaceDN/>
        <w:bidi w:val="0"/>
        <w:adjustRightInd/>
        <w:spacing w:line="560" w:lineRule="exact"/>
        <w:ind w:left="420" w:leftChars="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val="en-US" w:eastAsia="zh-CN"/>
        </w:rPr>
        <w:t>三、</w:t>
      </w:r>
      <w:r>
        <w:rPr>
          <w:rFonts w:hint="eastAsia" w:ascii="方正仿宋_GBK" w:hAnsi="方正仿宋_GBK" w:eastAsia="方正仿宋_GBK" w:cs="方正仿宋_GBK"/>
          <w:b/>
          <w:bCs/>
          <w:sz w:val="32"/>
          <w:szCs w:val="32"/>
        </w:rPr>
        <w:t>无效</w:t>
      </w:r>
      <w:r>
        <w:rPr>
          <w:rFonts w:hint="eastAsia" w:ascii="方正仿宋_GBK" w:hAnsi="方正仿宋_GBK" w:eastAsia="方正仿宋_GBK" w:cs="方正仿宋_GBK"/>
          <w:b/>
          <w:bCs/>
          <w:sz w:val="32"/>
          <w:szCs w:val="32"/>
          <w:lang w:val="en-US" w:eastAsia="zh-CN"/>
        </w:rPr>
        <w:t>报价</w:t>
      </w:r>
    </w:p>
    <w:p>
      <w:pPr>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发生以下条款情况之一者，视为无效</w:t>
      </w:r>
      <w:r>
        <w:rPr>
          <w:rFonts w:hint="eastAsia" w:ascii="方正仿宋_GBK" w:hAnsi="方正仿宋_GBK" w:eastAsia="方正仿宋_GBK" w:cs="方正仿宋_GBK"/>
          <w:color w:val="000000"/>
          <w:sz w:val="28"/>
          <w:szCs w:val="28"/>
          <w:lang w:val="en-US" w:eastAsia="zh-CN"/>
        </w:rPr>
        <w:t>报价</w:t>
      </w:r>
      <w:r>
        <w:rPr>
          <w:rFonts w:hint="eastAsia" w:ascii="方正仿宋_GBK" w:hAnsi="方正仿宋_GBK" w:eastAsia="方正仿宋_GBK" w:cs="方正仿宋_GBK"/>
          <w:color w:val="000000"/>
          <w:sz w:val="28"/>
          <w:szCs w:val="28"/>
        </w:rPr>
        <w:t>，其</w:t>
      </w:r>
      <w:r>
        <w:rPr>
          <w:rFonts w:hint="eastAsia" w:ascii="方正仿宋_GBK" w:hAnsi="方正仿宋_GBK" w:eastAsia="方正仿宋_GBK" w:cs="方正仿宋_GBK"/>
          <w:snapToGrid w:val="0"/>
          <w:kern w:val="0"/>
          <w:sz w:val="28"/>
          <w:szCs w:val="28"/>
        </w:rPr>
        <w:t>报价文件</w:t>
      </w:r>
      <w:r>
        <w:rPr>
          <w:rFonts w:hint="eastAsia" w:ascii="方正仿宋_GBK" w:hAnsi="方正仿宋_GBK" w:eastAsia="方正仿宋_GBK" w:cs="方正仿宋_GBK"/>
          <w:color w:val="000000"/>
          <w:sz w:val="28"/>
          <w:szCs w:val="28"/>
        </w:rPr>
        <w:t>将被拒绝：</w:t>
      </w:r>
    </w:p>
    <w:tbl>
      <w:tblPr>
        <w:tblStyle w:val="11"/>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1</w:t>
            </w:r>
          </w:p>
        </w:tc>
        <w:tc>
          <w:tcPr>
            <w:tcW w:w="8066" w:type="dxa"/>
            <w:vAlign w:val="center"/>
          </w:tcPr>
          <w:p>
            <w:pPr>
              <w:pStyle w:val="6"/>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缺少资质</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证明</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材料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资质不符合资格条件要求内容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2</w:t>
            </w:r>
          </w:p>
        </w:tc>
        <w:tc>
          <w:tcPr>
            <w:tcW w:w="8066" w:type="dxa"/>
            <w:vAlign w:val="center"/>
          </w:tcPr>
          <w:p>
            <w:pPr>
              <w:pStyle w:val="6"/>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未按清单格式报价的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3</w:t>
            </w:r>
          </w:p>
        </w:tc>
        <w:tc>
          <w:tcPr>
            <w:tcW w:w="8066" w:type="dxa"/>
            <w:vAlign w:val="center"/>
          </w:tcPr>
          <w:p>
            <w:pPr>
              <w:pStyle w:val="6"/>
              <w:jc w:val="left"/>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超过</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单项限价和总</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4</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未按时交纳竞选保证金，或缴纳保证金的单位名称与参加竞选的单位名称不一致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6"/>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5</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6</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7</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8</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被最高人民法院在“信用中国”网站（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begin"/>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instrText xml:space="preserve"> HYPERLINK "http://www.creditchina.gov.cn/" \h </w:instrTex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separate"/>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www.creditchina.gov.cn</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end"/>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9</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6"/>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10</w:t>
            </w:r>
          </w:p>
        </w:tc>
        <w:tc>
          <w:tcPr>
            <w:tcW w:w="8066" w:type="dxa"/>
            <w:vAlign w:val="center"/>
          </w:tcPr>
          <w:p>
            <w:pPr>
              <w:pStyle w:val="6"/>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报价文件内容有与国家现行法律法规相违背的内容，或附有竞选人无法接受条件的</w:t>
            </w:r>
          </w:p>
        </w:tc>
      </w:tr>
    </w:tbl>
    <w:p>
      <w:pPr>
        <w:pStyle w:val="2"/>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zh-CN"/>
        </w:rPr>
        <w:t>成交结果将在</w:t>
      </w:r>
      <w:r>
        <w:rPr>
          <w:rFonts w:hint="eastAsia" w:ascii="方正仿宋_GBK" w:hAnsi="方正仿宋_GBK" w:eastAsia="方正仿宋_GBK" w:cs="方正仿宋_GBK"/>
          <w:color w:val="auto"/>
          <w:sz w:val="28"/>
          <w:szCs w:val="28"/>
          <w:highlight w:val="none"/>
          <w:lang w:val="en-US" w:eastAsia="zh-CN"/>
        </w:rPr>
        <w:t>开标后10</w:t>
      </w:r>
      <w:r>
        <w:rPr>
          <w:rFonts w:hint="eastAsia" w:ascii="方正仿宋_GBK" w:hAnsi="方正仿宋_GBK" w:eastAsia="方正仿宋_GBK" w:cs="方正仿宋_GBK"/>
          <w:color w:val="auto"/>
          <w:sz w:val="28"/>
          <w:szCs w:val="28"/>
          <w:highlight w:val="none"/>
        </w:rPr>
        <w:t>个工作日内，以电话或中</w:t>
      </w:r>
      <w:r>
        <w:rPr>
          <w:rFonts w:hint="eastAsia" w:ascii="方正仿宋_GBK" w:hAnsi="方正仿宋_GBK" w:eastAsia="方正仿宋_GBK" w:cs="方正仿宋_GBK"/>
          <w:color w:val="auto"/>
          <w:sz w:val="28"/>
          <w:szCs w:val="28"/>
          <w:highlight w:val="none"/>
          <w:lang w:eastAsia="zh-CN"/>
        </w:rPr>
        <w:t>选</w:t>
      </w:r>
      <w:r>
        <w:rPr>
          <w:rFonts w:hint="eastAsia" w:ascii="方正仿宋_GBK" w:hAnsi="方正仿宋_GBK" w:eastAsia="方正仿宋_GBK" w:cs="方正仿宋_GBK"/>
          <w:color w:val="auto"/>
          <w:sz w:val="28"/>
          <w:szCs w:val="28"/>
          <w:highlight w:val="none"/>
        </w:rPr>
        <w:t>通知书的形式告知成交</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snapToGrid w:val="0"/>
          <w:kern w:val="0"/>
          <w:sz w:val="28"/>
          <w:szCs w:val="28"/>
        </w:rPr>
        <w:t>选人</w:t>
      </w:r>
      <w:r>
        <w:rPr>
          <w:rFonts w:hint="eastAsia" w:ascii="方正仿宋_GBK" w:hAnsi="方正仿宋_GBK" w:eastAsia="方正仿宋_GBK" w:cs="方正仿宋_GBK"/>
          <w:color w:val="auto"/>
          <w:sz w:val="28"/>
          <w:szCs w:val="28"/>
          <w:highlight w:val="none"/>
        </w:rPr>
        <w:t>，未接到电话或通知书的视为未成交。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五</w:t>
      </w:r>
      <w:r>
        <w:rPr>
          <w:rFonts w:hint="eastAsia" w:ascii="方正仿宋_GBK" w:hAnsi="方正仿宋_GBK" w:eastAsia="方正仿宋_GBK" w:cs="方正仿宋_GBK"/>
          <w:b/>
          <w:bCs/>
          <w:color w:val="auto"/>
          <w:sz w:val="32"/>
          <w:szCs w:val="32"/>
          <w:highlight w:val="none"/>
        </w:rPr>
        <w:t>、中</w:t>
      </w:r>
      <w:r>
        <w:rPr>
          <w:rFonts w:hint="eastAsia" w:ascii="方正仿宋_GBK" w:hAnsi="方正仿宋_GBK" w:eastAsia="方正仿宋_GBK" w:cs="方正仿宋_GBK"/>
          <w:b/>
          <w:bCs/>
          <w:color w:val="auto"/>
          <w:sz w:val="32"/>
          <w:szCs w:val="32"/>
          <w:highlight w:val="none"/>
          <w:lang w:val="en-US" w:eastAsia="zh-CN"/>
        </w:rPr>
        <w:t>选竞</w:t>
      </w:r>
      <w:r>
        <w:rPr>
          <w:rFonts w:hint="eastAsia" w:ascii="方正仿宋_GBK" w:hAnsi="方正仿宋_GBK" w:eastAsia="方正仿宋_GBK" w:cs="方正仿宋_GBK"/>
          <w:b/>
          <w:bCs/>
          <w:color w:val="auto"/>
          <w:sz w:val="32"/>
          <w:szCs w:val="32"/>
          <w:highlight w:val="none"/>
        </w:rPr>
        <w:t>选人的变更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若中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snapToGrid w:val="0"/>
          <w:kern w:val="0"/>
          <w:sz w:val="28"/>
          <w:szCs w:val="28"/>
        </w:rPr>
        <w:t>选人</w:t>
      </w:r>
      <w:r>
        <w:rPr>
          <w:rFonts w:hint="eastAsia" w:ascii="方正仿宋_GBK" w:hAnsi="方正仿宋_GBK" w:eastAsia="方正仿宋_GBK" w:cs="方正仿宋_GBK"/>
          <w:color w:val="auto"/>
          <w:sz w:val="28"/>
          <w:szCs w:val="28"/>
          <w:highlight w:val="none"/>
        </w:rPr>
        <w:t>因不可抗力原因或</w:t>
      </w:r>
      <w:r>
        <w:rPr>
          <w:rFonts w:hint="eastAsia" w:ascii="方正仿宋_GBK" w:hAnsi="方正仿宋_GBK" w:eastAsia="方正仿宋_GBK" w:cs="方正仿宋_GBK"/>
          <w:color w:val="auto"/>
          <w:sz w:val="28"/>
          <w:szCs w:val="28"/>
          <w:highlight w:val="none"/>
          <w:lang w:val="en-US" w:eastAsia="zh-CN"/>
        </w:rPr>
        <w:t>竞选</w:t>
      </w:r>
      <w:r>
        <w:rPr>
          <w:rFonts w:hint="eastAsia" w:ascii="方正仿宋_GBK" w:hAnsi="方正仿宋_GBK" w:eastAsia="方正仿宋_GBK" w:cs="方正仿宋_GBK"/>
          <w:color w:val="auto"/>
          <w:sz w:val="28"/>
          <w:szCs w:val="28"/>
          <w:highlight w:val="none"/>
        </w:rPr>
        <w:t>人认可的情形，不能履行合同，</w:t>
      </w:r>
      <w:r>
        <w:rPr>
          <w:rFonts w:hint="eastAsia" w:ascii="方正仿宋_GBK" w:hAnsi="方正仿宋_GBK" w:eastAsia="方正仿宋_GBK" w:cs="方正仿宋_GBK"/>
          <w:color w:val="auto"/>
          <w:sz w:val="28"/>
          <w:szCs w:val="28"/>
          <w:highlight w:val="none"/>
          <w:lang w:val="en-US" w:eastAsia="zh-CN"/>
        </w:rPr>
        <w:t>竞选</w:t>
      </w:r>
      <w:r>
        <w:rPr>
          <w:rFonts w:hint="eastAsia" w:ascii="方正仿宋_GBK" w:hAnsi="方正仿宋_GBK" w:eastAsia="方正仿宋_GBK" w:cs="方正仿宋_GBK"/>
          <w:color w:val="auto"/>
          <w:sz w:val="28"/>
          <w:szCs w:val="28"/>
          <w:highlight w:val="none"/>
        </w:rPr>
        <w:t>人可确定排名其后一位的候选人为中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000000"/>
          <w:sz w:val="28"/>
          <w:szCs w:val="28"/>
          <w:lang w:val="en-US" w:eastAsia="zh-CN"/>
        </w:rPr>
        <w:t>竞</w:t>
      </w:r>
      <w:r>
        <w:rPr>
          <w:rFonts w:hint="eastAsia" w:ascii="方正仿宋_GBK" w:hAnsi="方正仿宋_GBK" w:eastAsia="方正仿宋_GBK" w:cs="方正仿宋_GBK"/>
          <w:snapToGrid w:val="0"/>
          <w:kern w:val="0"/>
          <w:sz w:val="28"/>
          <w:szCs w:val="28"/>
        </w:rPr>
        <w:t>选人</w:t>
      </w:r>
      <w:r>
        <w:rPr>
          <w:rFonts w:hint="eastAsia" w:ascii="方正仿宋_GBK" w:hAnsi="方正仿宋_GBK" w:eastAsia="方正仿宋_GBK" w:cs="方正仿宋_GBK"/>
          <w:color w:val="auto"/>
          <w:sz w:val="28"/>
          <w:szCs w:val="28"/>
          <w:highlight w:val="none"/>
        </w:rPr>
        <w:t>；</w:t>
      </w:r>
    </w:p>
    <w:p>
      <w:pPr>
        <w:pStyle w:val="2"/>
        <w:pageBreakBefore w:val="0"/>
        <w:widowControl w:val="0"/>
        <w:kinsoku/>
        <w:wordWrap/>
        <w:overflowPunct/>
        <w:topLinePunct w:val="0"/>
        <w:autoSpaceDE/>
        <w:autoSpaceDN/>
        <w:bidi w:val="0"/>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CN"/>
        </w:rPr>
      </w:pPr>
      <w:r>
        <w:rPr>
          <w:rFonts w:hint="eastAsia" w:ascii="方正仿宋_GBK" w:hAnsi="方正仿宋_GBK" w:eastAsia="方正仿宋_GBK" w:cs="方正仿宋_GBK"/>
          <w:b/>
          <w:bCs/>
          <w:color w:val="auto"/>
          <w:sz w:val="32"/>
          <w:szCs w:val="32"/>
          <w:highlight w:val="none"/>
          <w:lang w:val="en-US" w:eastAsia="zh-CN"/>
        </w:rPr>
        <w:t>六</w:t>
      </w:r>
      <w:r>
        <w:rPr>
          <w:rFonts w:hint="eastAsia" w:ascii="方正仿宋_GBK" w:hAnsi="方正仿宋_GBK" w:eastAsia="方正仿宋_GBK" w:cs="方正仿宋_GBK"/>
          <w:b/>
          <w:bCs/>
          <w:color w:val="auto"/>
          <w:sz w:val="32"/>
          <w:szCs w:val="32"/>
          <w:highlight w:val="none"/>
          <w:lang w:val="zh-CN"/>
        </w:rPr>
        <w:t>、合同的签订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1、评审结果公布后7个工作日内签订合同。</w:t>
      </w:r>
    </w:p>
    <w:p>
      <w:pPr>
        <w:autoSpaceDE w:val="0"/>
        <w:autoSpaceDN w:val="0"/>
        <w:adjustRightInd w:val="0"/>
        <w:snapToGrid w:val="0"/>
        <w:spacing w:line="400" w:lineRule="exact"/>
        <w:ind w:firstLine="554" w:firstLineChars="19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、合同最终签订以采购单位审批为准。</w:t>
      </w:r>
    </w:p>
    <w:p>
      <w:pPr>
        <w:autoSpaceDE w:val="0"/>
        <w:autoSpaceDN w:val="0"/>
        <w:adjustRightInd w:val="0"/>
        <w:snapToGrid w:val="0"/>
        <w:spacing w:line="400" w:lineRule="exact"/>
        <w:ind w:firstLine="554" w:firstLineChars="19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竞选</w:t>
      </w:r>
      <w:r>
        <w:rPr>
          <w:rFonts w:hint="eastAsia" w:ascii="方正仿宋_GBK" w:hAnsi="方正仿宋_GBK" w:eastAsia="方正仿宋_GBK" w:cs="方正仿宋_GBK"/>
          <w:color w:val="auto"/>
          <w:sz w:val="28"/>
          <w:szCs w:val="28"/>
          <w:highlight w:val="none"/>
        </w:rPr>
        <w:t>人在合同签订前均有权对竞选人提供的资料进行核实，若发现弄虚作假，按相关规定取消其中选资格，其竞选保证金不予退还，竞选人承担因此造成的相关责任并赔偿相应损失。</w:t>
      </w:r>
    </w:p>
    <w:p>
      <w:pPr>
        <w:autoSpaceDE w:val="0"/>
        <w:autoSpaceDN w:val="0"/>
        <w:adjustRightInd w:val="0"/>
        <w:snapToGrid w:val="0"/>
        <w:spacing w:line="400" w:lineRule="exact"/>
        <w:ind w:firstLine="554" w:firstLineChars="198"/>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rPr>
          <w:rFonts w:hint="eastAsia" w:ascii="方正仿宋_GBK" w:hAnsi="方正仿宋_GBK" w:eastAsia="方正仿宋_GBK" w:cs="方正仿宋_GBK"/>
        </w:rPr>
      </w:pPr>
    </w:p>
    <w:p>
      <w:pPr>
        <w:pStyle w:val="3"/>
        <w:numPr>
          <w:ilvl w:val="0"/>
          <w:numId w:val="1"/>
        </w:numPr>
        <w:spacing w:line="400" w:lineRule="exact"/>
        <w:jc w:val="center"/>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 xml:space="preserve"> </w:t>
      </w:r>
      <w:r>
        <w:rPr>
          <w:rFonts w:hint="eastAsia" w:ascii="方正仿宋_GBK" w:hAnsi="方正仿宋_GBK" w:eastAsia="方正仿宋_GBK" w:cs="方正仿宋_GBK"/>
          <w:color w:val="000000"/>
          <w:szCs w:val="32"/>
          <w:lang w:val="en-US" w:eastAsia="zh-CN"/>
        </w:rPr>
        <w:t>附件格式</w:t>
      </w:r>
    </w:p>
    <w:p>
      <w:pPr>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themeColor="text1"/>
          <w:sz w:val="36"/>
          <w:szCs w:val="36"/>
          <w14:textFill>
            <w14:solidFill>
              <w14:schemeClr w14:val="tx1"/>
            </w14:solidFill>
          </w14:textFill>
        </w:rPr>
      </w:pPr>
      <w:bookmarkStart w:id="9" w:name="_Toc451448278"/>
      <w:bookmarkStart w:id="10" w:name="_Toc451448310"/>
      <w:r>
        <w:rPr>
          <w:rFonts w:hint="eastAsia" w:ascii="方正仿宋_GBK" w:hAnsi="方正仿宋_GBK" w:eastAsia="方正仿宋_GBK" w:cs="方正仿宋_GBK"/>
          <w:b/>
          <w:bCs/>
          <w:color w:val="000000" w:themeColor="text1"/>
          <w:sz w:val="36"/>
          <w:szCs w:val="36"/>
          <w14:textFill>
            <w14:solidFill>
              <w14:schemeClr w14:val="tx1"/>
            </w14:solidFill>
          </w14:textFill>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从贵公司官方网站了解到关于</w:t>
      </w:r>
      <w:r>
        <w:rPr>
          <w:rFonts w:hint="eastAsia" w:ascii="方正仿宋_GBK" w:hAnsi="方正仿宋_GBK" w:eastAsia="方正仿宋_GBK" w:cs="方正仿宋_GBK"/>
          <w:sz w:val="32"/>
          <w:szCs w:val="32"/>
          <w:highlight w:val="none"/>
          <w:u w:val="single"/>
          <w:lang w:val="en-US" w:eastAsia="zh-CN"/>
        </w:rPr>
        <w:t xml:space="preserve">            项目</w:t>
      </w:r>
      <w:r>
        <w:rPr>
          <w:rFonts w:hint="eastAsia" w:ascii="方正仿宋_GBK" w:hAnsi="方正仿宋_GBK" w:eastAsia="方正仿宋_GBK" w:cs="方正仿宋_GBK"/>
          <w:sz w:val="32"/>
          <w:szCs w:val="32"/>
          <w:highlight w:val="none"/>
          <w:lang w:val="en-US" w:eastAsia="zh-CN"/>
        </w:rPr>
        <w:t>的竞选事项。我司在认真阅读、全面理解竞选文件所有内容与要求后，确定于2023年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2023年   月  日</w:t>
      </w:r>
    </w:p>
    <w:p>
      <w:pPr>
        <w:jc w:val="right"/>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联系人：</w:t>
      </w:r>
    </w:p>
    <w:p>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32"/>
          <w:lang w:val="en-US" w:eastAsia="zh-CN"/>
        </w:rPr>
        <w:t>电话：</w:t>
      </w:r>
    </w:p>
    <w:p>
      <w:pPr>
        <w:rPr>
          <w:rFonts w:hint="eastAsia" w:ascii="方正仿宋_GBK" w:hAnsi="方正仿宋_GBK" w:eastAsia="方正仿宋_GBK" w:cs="方正仿宋_GBK"/>
          <w:sz w:val="32"/>
        </w:rPr>
      </w:pPr>
    </w:p>
    <w:p>
      <w:pPr>
        <w:pStyle w:val="2"/>
        <w:rPr>
          <w:rFonts w:hint="eastAsia" w:ascii="方正仿宋_GBK" w:hAnsi="方正仿宋_GBK" w:eastAsia="方正仿宋_GBK" w:cs="方正仿宋_GBK"/>
          <w:sz w:val="32"/>
        </w:rPr>
      </w:pPr>
    </w:p>
    <w:p>
      <w:pPr>
        <w:rPr>
          <w:rFonts w:hint="eastAsia" w:ascii="方正仿宋_GBK" w:hAnsi="方正仿宋_GBK" w:eastAsia="方正仿宋_GBK" w:cs="方正仿宋_GBK"/>
          <w:sz w:val="32"/>
        </w:rPr>
      </w:pPr>
    </w:p>
    <w:p>
      <w:pPr>
        <w:pStyle w:val="2"/>
        <w:rPr>
          <w:rFonts w:hint="eastAsia" w:ascii="方正仿宋_GBK" w:hAnsi="方正仿宋_GBK" w:eastAsia="方正仿宋_GBK" w:cs="方正仿宋_GBK"/>
          <w:sz w:val="32"/>
        </w:rPr>
      </w:pPr>
    </w:p>
    <w:p>
      <w:pPr>
        <w:rPr>
          <w:rFonts w:hint="eastAsia" w:ascii="方正仿宋_GBK" w:hAnsi="方正仿宋_GBK" w:eastAsia="方正仿宋_GBK" w:cs="方正仿宋_GBK"/>
        </w:rPr>
      </w:pPr>
    </w:p>
    <w:p>
      <w:pPr>
        <w:tabs>
          <w:tab w:val="left" w:pos="6300"/>
        </w:tabs>
        <w:adjustRightInd w:val="0"/>
        <w:snapToGrid w:val="0"/>
        <w:spacing w:line="324" w:lineRule="auto"/>
        <w:jc w:val="center"/>
        <w:outlineLvl w:val="0"/>
        <w:rPr>
          <w:rFonts w:hint="eastAsia" w:ascii="方正仿宋_GBK" w:hAnsi="方正仿宋_GBK" w:eastAsia="方正仿宋_GBK" w:cs="方正仿宋_GBK"/>
          <w:bCs/>
          <w:color w:val="000000"/>
          <w:sz w:val="32"/>
          <w:szCs w:val="32"/>
        </w:rPr>
      </w:pPr>
    </w:p>
    <w:p>
      <w:pPr>
        <w:tabs>
          <w:tab w:val="left" w:pos="6300"/>
        </w:tabs>
        <w:adjustRightInd w:val="0"/>
        <w:snapToGrid w:val="0"/>
        <w:spacing w:line="324" w:lineRule="auto"/>
        <w:jc w:val="center"/>
        <w:outlineLvl w:val="0"/>
        <w:rPr>
          <w:rFonts w:hint="eastAsia" w:ascii="方正仿宋_GBK" w:hAnsi="方正仿宋_GBK" w:eastAsia="方正仿宋_GBK" w:cs="方正仿宋_GBK"/>
          <w:b/>
          <w:bCs w:val="0"/>
          <w:color w:val="000000"/>
          <w:sz w:val="36"/>
          <w:szCs w:val="36"/>
        </w:rPr>
      </w:pPr>
      <w:r>
        <w:rPr>
          <w:rFonts w:hint="eastAsia" w:ascii="方正仿宋_GBK" w:hAnsi="方正仿宋_GBK" w:eastAsia="方正仿宋_GBK" w:cs="方正仿宋_GBK"/>
          <w:b/>
          <w:bCs w:val="0"/>
          <w:color w:val="000000"/>
          <w:sz w:val="36"/>
          <w:szCs w:val="36"/>
        </w:rPr>
        <w:t>报</w:t>
      </w:r>
      <w:r>
        <w:rPr>
          <w:rFonts w:hint="eastAsia" w:ascii="方正仿宋_GBK" w:hAnsi="方正仿宋_GBK" w:eastAsia="方正仿宋_GBK" w:cs="方正仿宋_GBK"/>
          <w:b/>
          <w:bCs w:val="0"/>
          <w:color w:val="000000"/>
          <w:sz w:val="36"/>
          <w:szCs w:val="36"/>
          <w:lang w:val="en-US" w:eastAsia="zh-CN"/>
        </w:rPr>
        <w:t xml:space="preserve"> </w:t>
      </w:r>
      <w:r>
        <w:rPr>
          <w:rFonts w:hint="eastAsia" w:ascii="方正仿宋_GBK" w:hAnsi="方正仿宋_GBK" w:eastAsia="方正仿宋_GBK" w:cs="方正仿宋_GBK"/>
          <w:b/>
          <w:bCs w:val="0"/>
          <w:color w:val="000000"/>
          <w:sz w:val="36"/>
          <w:szCs w:val="36"/>
        </w:rPr>
        <w:t>价</w:t>
      </w:r>
      <w:r>
        <w:rPr>
          <w:rFonts w:hint="eastAsia" w:ascii="方正仿宋_GBK" w:hAnsi="方正仿宋_GBK" w:eastAsia="方正仿宋_GBK" w:cs="方正仿宋_GBK"/>
          <w:b/>
          <w:bCs w:val="0"/>
          <w:color w:val="000000"/>
          <w:sz w:val="36"/>
          <w:szCs w:val="36"/>
          <w:lang w:val="en-US" w:eastAsia="zh-CN"/>
        </w:rPr>
        <w:t xml:space="preserve"> </w:t>
      </w:r>
      <w:r>
        <w:rPr>
          <w:rFonts w:hint="eastAsia" w:ascii="方正仿宋_GBK" w:hAnsi="方正仿宋_GBK" w:eastAsia="方正仿宋_GBK" w:cs="方正仿宋_GBK"/>
          <w:b/>
          <w:bCs w:val="0"/>
          <w:color w:val="000000"/>
          <w:sz w:val="36"/>
          <w:szCs w:val="36"/>
        </w:rPr>
        <w:t>函</w:t>
      </w:r>
      <w:bookmarkEnd w:id="9"/>
      <w:bookmarkEnd w:id="10"/>
    </w:p>
    <w:p>
      <w:pPr>
        <w:tabs>
          <w:tab w:val="left" w:pos="6300"/>
        </w:tabs>
        <w:adjustRightInd w:val="0"/>
        <w:snapToGrid w:val="0"/>
        <w:spacing w:line="324" w:lineRule="auto"/>
        <w:jc w:val="center"/>
        <w:outlineLvl w:val="0"/>
        <w:rPr>
          <w:rFonts w:hint="eastAsia" w:ascii="方正仿宋_GBK" w:hAnsi="方正仿宋_GBK" w:eastAsia="方正仿宋_GBK" w:cs="方正仿宋_GBK"/>
          <w:b/>
          <w:color w:val="000000"/>
          <w:sz w:val="32"/>
          <w:szCs w:val="32"/>
        </w:rPr>
      </w:pPr>
    </w:p>
    <w:p>
      <w:pPr>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竞选</w:t>
      </w:r>
      <w:r>
        <w:rPr>
          <w:rFonts w:hint="eastAsia" w:ascii="方正仿宋_GBK" w:hAnsi="方正仿宋_GBK" w:eastAsia="方正仿宋_GBK" w:cs="方正仿宋_GBK"/>
          <w:color w:val="000000"/>
          <w:sz w:val="32"/>
          <w:szCs w:val="32"/>
        </w:rPr>
        <w:t>人名称）:</w:t>
      </w:r>
    </w:p>
    <w:p>
      <w:pPr>
        <w:keepNext w:val="0"/>
        <w:keepLines w:val="0"/>
        <w:pageBreakBefore w:val="0"/>
        <w:widowControl w:val="0"/>
        <w:numPr>
          <w:ilvl w:val="0"/>
          <w:numId w:val="6"/>
        </w:numPr>
        <w:kinsoku/>
        <w:wordWrap/>
        <w:overflowPunct/>
        <w:topLinePunct w:val="0"/>
        <w:bidi w:val="0"/>
        <w:spacing w:line="560" w:lineRule="exact"/>
        <w:ind w:firstLine="557"/>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我方己仔细研究了</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lang w:eastAsia="zh-CN"/>
        </w:rPr>
        <w:t>竞选</w:t>
      </w:r>
      <w:r>
        <w:rPr>
          <w:rFonts w:hint="eastAsia" w:ascii="方正仿宋_GBK" w:hAnsi="方正仿宋_GBK" w:eastAsia="方正仿宋_GBK" w:cs="方正仿宋_GBK"/>
          <w:color w:val="000000"/>
          <w:sz w:val="32"/>
          <w:szCs w:val="32"/>
        </w:rPr>
        <w:t>文件的全部内容，本项目投标总报价为人民币（</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），大写：</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，按合同、</w:t>
      </w:r>
      <w:r>
        <w:rPr>
          <w:rFonts w:hint="eastAsia" w:ascii="方正仿宋_GBK" w:hAnsi="方正仿宋_GBK" w:eastAsia="方正仿宋_GBK" w:cs="方正仿宋_GBK"/>
          <w:color w:val="000000"/>
          <w:sz w:val="32"/>
          <w:szCs w:val="32"/>
          <w:lang w:eastAsia="zh-CN"/>
        </w:rPr>
        <w:t>竞选</w:t>
      </w:r>
      <w:r>
        <w:rPr>
          <w:rFonts w:hint="eastAsia" w:ascii="方正仿宋_GBK" w:hAnsi="方正仿宋_GBK" w:eastAsia="方正仿宋_GBK" w:cs="方正仿宋_GBK"/>
          <w:color w:val="000000"/>
          <w:sz w:val="32"/>
          <w:szCs w:val="32"/>
        </w:rPr>
        <w:t>文件要求约定实施和完成本项目的工作。项目</w:t>
      </w:r>
      <w:r>
        <w:rPr>
          <w:rFonts w:hint="eastAsia" w:ascii="方正仿宋_GBK" w:hAnsi="方正仿宋_GBK" w:eastAsia="方正仿宋_GBK" w:cs="方正仿宋_GBK"/>
          <w:color w:val="000000"/>
          <w:sz w:val="32"/>
          <w:szCs w:val="32"/>
          <w:lang w:val="en-US" w:eastAsia="zh-CN"/>
        </w:rPr>
        <w:t>施工周</w:t>
      </w:r>
      <w:r>
        <w:rPr>
          <w:rFonts w:hint="eastAsia" w:ascii="方正仿宋_GBK" w:hAnsi="方正仿宋_GBK" w:eastAsia="方正仿宋_GBK" w:cs="方正仿宋_GBK"/>
          <w:color w:val="000000"/>
          <w:sz w:val="32"/>
          <w:szCs w:val="32"/>
        </w:rPr>
        <w:t>期：</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 ，质量达到</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，本项目负责人为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 xml:space="preserve"> 。</w:t>
      </w:r>
    </w:p>
    <w:p>
      <w:pPr>
        <w:keepNext w:val="0"/>
        <w:keepLines w:val="0"/>
        <w:pageBreakBefore w:val="0"/>
        <w:widowControl w:val="0"/>
        <w:numPr>
          <w:ilvl w:val="0"/>
          <w:numId w:val="0"/>
        </w:numPr>
        <w:kinsoku/>
        <w:wordWrap/>
        <w:overflowPunct/>
        <w:topLinePunct w:val="0"/>
        <w:bidi w:val="0"/>
        <w:spacing w:line="560" w:lineRule="exact"/>
        <w:ind w:firstLine="320" w:firstLineChars="1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我方承诺在报价有效期内不修改、撤销报价文件，在此期间内如果中标，我方将受此约束。</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color w:val="000000"/>
          <w:kern w:val="0"/>
          <w:sz w:val="32"/>
          <w:szCs w:val="32"/>
        </w:rPr>
      </w:pP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jc w:val="left"/>
        <w:textAlignment w:val="auto"/>
        <w:rPr>
          <w:rFonts w:hint="eastAsia" w:ascii="方正仿宋_GBK" w:hAnsi="方正仿宋_GBK" w:eastAsia="方正仿宋_GBK" w:cs="方正仿宋_GBK"/>
          <w:b/>
          <w:color w:val="000000"/>
          <w:kern w:val="0"/>
          <w:sz w:val="32"/>
          <w:szCs w:val="32"/>
        </w:rPr>
      </w:pPr>
    </w:p>
    <w:p>
      <w:pPr>
        <w:keepNext w:val="0"/>
        <w:keepLines w:val="0"/>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eastAsia="zh-CN"/>
        </w:rPr>
        <w:t>竞选</w:t>
      </w:r>
      <w:r>
        <w:rPr>
          <w:rFonts w:hint="eastAsia" w:ascii="方正仿宋_GBK" w:hAnsi="方正仿宋_GBK" w:eastAsia="方正仿宋_GBK" w:cs="方正仿宋_GBK"/>
          <w:color w:val="000000"/>
          <w:sz w:val="32"/>
          <w:szCs w:val="32"/>
        </w:rPr>
        <w:t>申请人：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（盖单位章）</w:t>
      </w:r>
    </w:p>
    <w:p>
      <w:pPr>
        <w:keepNext w:val="0"/>
        <w:keepLines w:val="0"/>
        <w:pageBreakBefore w:val="0"/>
        <w:widowControl w:val="0"/>
        <w:kinsoku/>
        <w:wordWrap/>
        <w:overflowPunct/>
        <w:topLinePunct w:val="0"/>
        <w:bidi w:val="0"/>
        <w:spacing w:line="560" w:lineRule="exact"/>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法定代表人或其委托代理人：</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（签字）</w:t>
      </w:r>
    </w:p>
    <w:p>
      <w:pPr>
        <w:keepNext w:val="0"/>
        <w:keepLines w:val="0"/>
        <w:pageBreakBefore w:val="0"/>
        <w:widowControl w:val="0"/>
        <w:kinsoku/>
        <w:wordWrap/>
        <w:overflowPunct/>
        <w:topLinePunct w:val="0"/>
        <w:bidi w:val="0"/>
        <w:spacing w:line="560" w:lineRule="exact"/>
        <w:ind w:firstLine="4800" w:firstLineChars="15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地址：</w:t>
      </w:r>
      <w:r>
        <w:rPr>
          <w:rFonts w:hint="eastAsia" w:ascii="方正仿宋_GBK" w:hAnsi="方正仿宋_GBK" w:eastAsia="方正仿宋_GBK" w:cs="方正仿宋_GBK"/>
          <w:color w:val="000000"/>
          <w:sz w:val="32"/>
          <w:szCs w:val="32"/>
          <w:u w:val="single"/>
        </w:rPr>
        <w:t xml:space="preserve">                                 </w:t>
      </w:r>
    </w:p>
    <w:p>
      <w:pPr>
        <w:keepNext w:val="0"/>
        <w:keepLines w:val="0"/>
        <w:pageBreakBefore w:val="0"/>
        <w:widowControl w:val="0"/>
        <w:kinsoku/>
        <w:wordWrap/>
        <w:overflowPunct/>
        <w:topLinePunct w:val="0"/>
        <w:bidi w:val="0"/>
        <w:spacing w:line="560" w:lineRule="exact"/>
        <w:ind w:firstLine="4480" w:firstLineChars="14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电话：</w:t>
      </w:r>
      <w:r>
        <w:rPr>
          <w:rFonts w:hint="eastAsia" w:ascii="方正仿宋_GBK" w:hAnsi="方正仿宋_GBK" w:eastAsia="方正仿宋_GBK" w:cs="方正仿宋_GBK"/>
          <w:color w:val="000000"/>
          <w:sz w:val="32"/>
          <w:szCs w:val="32"/>
          <w:u w:val="single"/>
        </w:rPr>
        <w:t xml:space="preserve">                                 </w:t>
      </w:r>
    </w:p>
    <w:p>
      <w:pPr>
        <w:keepNext w:val="0"/>
        <w:keepLines w:val="0"/>
        <w:pageBreakBefore w:val="0"/>
        <w:widowControl w:val="0"/>
        <w:kinsoku/>
        <w:wordWrap/>
        <w:overflowPunct/>
        <w:topLinePunct w:val="0"/>
        <w:bidi w:val="0"/>
        <w:spacing w:line="560" w:lineRule="exact"/>
        <w:jc w:val="righ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rPr>
        <w:t>日</w:t>
      </w:r>
    </w:p>
    <w:p>
      <w:pPr>
        <w:spacing w:line="360" w:lineRule="auto"/>
        <w:ind w:firstLine="5740" w:firstLineChars="2050"/>
        <w:rPr>
          <w:rFonts w:hint="eastAsia" w:ascii="方正仿宋_GBK" w:hAnsi="方正仿宋_GBK" w:eastAsia="方正仿宋_GBK" w:cs="方正仿宋_GBK"/>
          <w:color w:val="000000"/>
          <w:sz w:val="28"/>
          <w:szCs w:val="28"/>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color w:val="000000"/>
          <w:kern w:val="0"/>
          <w:sz w:val="28"/>
          <w:szCs w:val="28"/>
        </w:rPr>
      </w:pPr>
    </w:p>
    <w:p>
      <w:pPr>
        <w:pStyle w:val="2"/>
        <w:rPr>
          <w:rFonts w:hint="eastAsia" w:ascii="方正仿宋_GBK" w:hAnsi="方正仿宋_GBK" w:eastAsia="方正仿宋_GBK" w:cs="方正仿宋_GBK"/>
          <w:color w:val="000000"/>
          <w:kern w:val="0"/>
          <w:sz w:val="28"/>
          <w:szCs w:val="28"/>
        </w:rPr>
      </w:pPr>
    </w:p>
    <w:p>
      <w:pPr>
        <w:rPr>
          <w:rFonts w:hint="eastAsia" w:ascii="方正仿宋_GBK" w:hAnsi="方正仿宋_GBK" w:eastAsia="方正仿宋_GBK" w:cs="方正仿宋_GBK"/>
        </w:rPr>
      </w:pPr>
    </w:p>
    <w:p>
      <w:pPr>
        <w:spacing w:line="360" w:lineRule="auto"/>
        <w:ind w:firstLine="480"/>
        <w:jc w:val="center"/>
        <w:rPr>
          <w:rFonts w:hint="eastAsia" w:ascii="方正仿宋_GBK" w:hAnsi="方正仿宋_GBK" w:eastAsia="方正仿宋_GBK" w:cs="方正仿宋_GBK"/>
          <w:color w:val="000000"/>
          <w:sz w:val="24"/>
        </w:rPr>
      </w:pPr>
    </w:p>
    <w:p>
      <w:pPr>
        <w:spacing w:line="360" w:lineRule="auto"/>
        <w:ind w:firstLine="480"/>
        <w:jc w:val="center"/>
        <w:rPr>
          <w:rFonts w:hint="eastAsia" w:ascii="方正仿宋_GBK" w:hAnsi="方正仿宋_GBK" w:eastAsia="方正仿宋_GBK" w:cs="方正仿宋_GBK"/>
          <w:b/>
          <w:bCs/>
          <w:color w:val="000000"/>
          <w:sz w:val="36"/>
          <w:szCs w:val="36"/>
          <w:highlight w:val="none"/>
          <w:lang w:val="zh-CN"/>
        </w:rPr>
      </w:pPr>
    </w:p>
    <w:p>
      <w:pPr>
        <w:spacing w:line="360" w:lineRule="auto"/>
        <w:ind w:firstLine="480"/>
        <w:jc w:val="center"/>
        <w:rPr>
          <w:rFonts w:hint="eastAsia" w:ascii="方正仿宋_GBK" w:hAnsi="方正仿宋_GBK" w:eastAsia="方正仿宋_GBK" w:cs="方正仿宋_GBK"/>
          <w:b/>
          <w:bCs/>
          <w:color w:val="000000"/>
          <w:sz w:val="36"/>
          <w:szCs w:val="36"/>
          <w:highlight w:val="none"/>
          <w:lang w:val="zh-CN"/>
        </w:rPr>
      </w:pPr>
    </w:p>
    <w:p>
      <w:pPr>
        <w:spacing w:line="360" w:lineRule="auto"/>
        <w:ind w:firstLine="480"/>
        <w:jc w:val="center"/>
        <w:rPr>
          <w:rFonts w:hint="eastAsia" w:ascii="方正仿宋_GBK" w:hAnsi="方正仿宋_GBK" w:eastAsia="方正仿宋_GBK" w:cs="方正仿宋_GBK"/>
          <w:b/>
          <w:bCs/>
          <w:color w:val="000000"/>
          <w:sz w:val="36"/>
          <w:szCs w:val="36"/>
          <w:highlight w:val="none"/>
          <w:lang w:val="zh-CN"/>
        </w:rPr>
      </w:pPr>
      <w:r>
        <w:rPr>
          <w:rFonts w:hint="eastAsia" w:ascii="方正仿宋_GBK" w:hAnsi="方正仿宋_GBK" w:eastAsia="方正仿宋_GBK" w:cs="方正仿宋_GBK"/>
          <w:b/>
          <w:bCs/>
          <w:color w:val="000000"/>
          <w:sz w:val="36"/>
          <w:szCs w:val="36"/>
          <w:highlight w:val="none"/>
          <w:lang w:val="zh-CN"/>
        </w:rPr>
        <w:t>法定代表人身份证明书</w:t>
      </w:r>
    </w:p>
    <w:p>
      <w:pPr>
        <w:spacing w:line="360" w:lineRule="auto"/>
        <w:ind w:firstLine="480"/>
        <w:jc w:val="center"/>
        <w:rPr>
          <w:rFonts w:hint="eastAsia" w:ascii="方正仿宋_GBK" w:hAnsi="方正仿宋_GBK" w:eastAsia="方正仿宋_GBK" w:cs="方正仿宋_GBK"/>
          <w:color w:val="000000"/>
          <w:sz w:val="32"/>
          <w:szCs w:val="32"/>
          <w:highlight w:val="none"/>
        </w:rPr>
      </w:pPr>
    </w:p>
    <w:p>
      <w:pPr>
        <w:spacing w:line="360" w:lineRule="auto"/>
        <w:ind w:firstLine="480"/>
        <w:jc w:val="center"/>
        <w:rPr>
          <w:rFonts w:hint="eastAsia" w:ascii="方正仿宋_GBK" w:hAnsi="方正仿宋_GBK" w:eastAsia="方正仿宋_GBK" w:cs="方正仿宋_GBK"/>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（法定代表人姓名）</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在（</w:t>
      </w:r>
      <w:r>
        <w:rPr>
          <w:rFonts w:hint="eastAsia" w:ascii="方正仿宋_GBK" w:hAnsi="方正仿宋_GBK" w:eastAsia="方正仿宋_GBK" w:cs="方正仿宋_GBK"/>
          <w:b w:val="0"/>
          <w:bCs w:val="0"/>
          <w:color w:val="000000"/>
          <w:sz w:val="32"/>
          <w:szCs w:val="32"/>
          <w:highlight w:val="none"/>
          <w:lang w:eastAsia="zh-CN"/>
        </w:rPr>
        <w:t>竞选</w:t>
      </w:r>
      <w:r>
        <w:rPr>
          <w:rFonts w:hint="eastAsia" w:ascii="方正仿宋_GBK" w:hAnsi="方正仿宋_GBK" w:eastAsia="方正仿宋_GBK" w:cs="方正仿宋_GBK"/>
          <w:b w:val="0"/>
          <w:bCs w:val="0"/>
          <w:color w:val="000000"/>
          <w:sz w:val="32"/>
          <w:szCs w:val="32"/>
          <w:highlight w:val="none"/>
        </w:rPr>
        <w:t>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 xml:space="preserve"> 任（职务名称）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职务，是（</w:t>
      </w:r>
      <w:r>
        <w:rPr>
          <w:rFonts w:hint="eastAsia" w:ascii="方正仿宋_GBK" w:hAnsi="方正仿宋_GBK" w:eastAsia="方正仿宋_GBK" w:cs="方正仿宋_GBK"/>
          <w:b w:val="0"/>
          <w:bCs w:val="0"/>
          <w:color w:val="000000"/>
          <w:sz w:val="32"/>
          <w:szCs w:val="32"/>
          <w:highlight w:val="none"/>
          <w:lang w:eastAsia="zh-CN"/>
        </w:rPr>
        <w:t>竞选</w:t>
      </w:r>
      <w:r>
        <w:rPr>
          <w:rFonts w:hint="eastAsia" w:ascii="方正仿宋_GBK" w:hAnsi="方正仿宋_GBK" w:eastAsia="方正仿宋_GBK" w:cs="方正仿宋_GBK"/>
          <w:b w:val="0"/>
          <w:bCs w:val="0"/>
          <w:color w:val="000000"/>
          <w:sz w:val="32"/>
          <w:szCs w:val="32"/>
          <w:highlight w:val="none"/>
        </w:rPr>
        <w:t>申请人名称）</w:t>
      </w:r>
      <w:r>
        <w:rPr>
          <w:rFonts w:hint="eastAsia" w:ascii="方正仿宋_GBK" w:hAnsi="方正仿宋_GBK" w:eastAsia="方正仿宋_GBK" w:cs="方正仿宋_GBK"/>
          <w:b w:val="0"/>
          <w:bCs w:val="0"/>
          <w:color w:val="000000"/>
          <w:sz w:val="32"/>
          <w:szCs w:val="32"/>
          <w:highlight w:val="none"/>
          <w:u w:val="single"/>
        </w:rPr>
        <w:t xml:space="preserve">              </w:t>
      </w:r>
      <w:r>
        <w:rPr>
          <w:rFonts w:hint="eastAsia" w:ascii="方正仿宋_GBK" w:hAnsi="方正仿宋_GBK" w:eastAsia="方正仿宋_GBK" w:cs="方正仿宋_GBK"/>
          <w:b w:val="0"/>
          <w:bCs w:val="0"/>
          <w:color w:val="000000"/>
          <w:sz w:val="32"/>
          <w:szCs w:val="32"/>
          <w:highlight w:val="none"/>
        </w:rPr>
        <w:t>的法定代表人</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lang w:val="en-US" w:eastAsia="zh-CN"/>
        </w:rPr>
        <w:t>联系电话</w:t>
      </w:r>
      <w:r>
        <w:rPr>
          <w:rFonts w:hint="eastAsia" w:ascii="方正仿宋_GBK" w:hAnsi="方正仿宋_GBK" w:eastAsia="方正仿宋_GBK" w:cs="方正仿宋_GBK"/>
          <w:b w:val="0"/>
          <w:bCs w:val="0"/>
          <w:color w:val="000000"/>
          <w:sz w:val="32"/>
          <w:szCs w:val="32"/>
          <w:highlight w:val="none"/>
          <w:u w:val="single"/>
          <w:lang w:val="en-US" w:eastAsia="zh-CN"/>
        </w:rPr>
        <w:t xml:space="preserve">               </w:t>
      </w:r>
      <w:r>
        <w:rPr>
          <w:rFonts w:hint="eastAsia" w:ascii="方正仿宋_GBK" w:hAnsi="方正仿宋_GBK" w:eastAsia="方正仿宋_GBK" w:cs="方正仿宋_GBK"/>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特此证明。</w:t>
      </w:r>
    </w:p>
    <w:p>
      <w:pPr>
        <w:spacing w:line="360" w:lineRule="auto"/>
        <w:ind w:firstLine="360"/>
        <w:rPr>
          <w:rFonts w:hint="eastAsia" w:ascii="方正仿宋_GBK" w:hAnsi="方正仿宋_GBK" w:eastAsia="方正仿宋_GBK" w:cs="方正仿宋_GBK"/>
          <w:color w:val="000000"/>
          <w:sz w:val="28"/>
          <w:szCs w:val="28"/>
          <w:highlight w:val="none"/>
        </w:rPr>
      </w:pPr>
    </w:p>
    <w:p>
      <w:pPr>
        <w:spacing w:line="360" w:lineRule="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6350" b="16510"/>
                <wp:wrapNone/>
                <wp:docPr id="2" name="文本框 2"/>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b9MG1wAAAAkBAAAPAAAAAAAAAAEAIAAA&#10;ACIAAABkcnMvZG93bnJldi54bWxQSwECFAAUAAAACACHTuJAEJSOeA0CAAArBAAADgAAAAAAAAAB&#10;ACAAAAAmAQAAZHJzL2Uyb0RvYy54bWxQSwUGAAAAAAYABgBZAQAApQU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                             </w:t>
      </w:r>
    </w:p>
    <w:p>
      <w:pPr>
        <w:spacing w:line="360" w:lineRule="auto"/>
        <w:rPr>
          <w:rFonts w:hint="eastAsia" w:ascii="方正仿宋_GBK" w:hAnsi="方正仿宋_GBK" w:eastAsia="方正仿宋_GBK" w:cs="方正仿宋_GBK"/>
          <w:color w:val="000000"/>
          <w:sz w:val="24"/>
          <w:highlight w:val="none"/>
        </w:rPr>
      </w:pP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 xml:space="preserve">  </w:t>
      </w:r>
    </w:p>
    <w:p>
      <w:pPr>
        <w:tabs>
          <w:tab w:val="left" w:pos="6300"/>
        </w:tabs>
        <w:snapToGrid w:val="0"/>
        <w:spacing w:line="480" w:lineRule="exact"/>
        <w:ind w:firstLine="4440"/>
        <w:rPr>
          <w:rFonts w:hint="eastAsia" w:ascii="方正仿宋_GBK" w:hAnsi="方正仿宋_GBK" w:eastAsia="方正仿宋_GBK" w:cs="方正仿宋_GBK"/>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方正仿宋_GBK" w:hAnsi="方正仿宋_GBK" w:eastAsia="方正仿宋_GBK" w:cs="方正仿宋_GBK"/>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eastAsia="zh-CN"/>
        </w:rPr>
        <w:t>竞选</w:t>
      </w:r>
      <w:r>
        <w:rPr>
          <w:rFonts w:hint="eastAsia" w:ascii="方正仿宋_GBK" w:hAnsi="方正仿宋_GBK" w:eastAsia="方正仿宋_GBK" w:cs="方正仿宋_GBK"/>
          <w:color w:val="000000"/>
          <w:sz w:val="32"/>
          <w:szCs w:val="32"/>
          <w:highlight w:val="none"/>
        </w:rPr>
        <w:t>申请人全称）</w:t>
      </w:r>
      <w:r>
        <w:rPr>
          <w:rFonts w:hint="eastAsia" w:ascii="方正仿宋_GBK" w:hAnsi="方正仿宋_GBK" w:eastAsia="方正仿宋_GBK" w:cs="方正仿宋_GBK"/>
          <w:color w:val="000000"/>
          <w:sz w:val="32"/>
          <w:szCs w:val="32"/>
          <w:highlight w:val="none"/>
          <w:u w:val="single"/>
          <w:lang w:val="en-US" w:eastAsia="zh-CN"/>
        </w:rPr>
        <w:t xml:space="preserve">             。</w:t>
      </w:r>
      <w:r>
        <w:rPr>
          <w:rFonts w:hint="eastAsia" w:ascii="方正仿宋_GBK" w:hAnsi="方正仿宋_GBK" w:eastAsia="方正仿宋_GBK" w:cs="方正仿宋_GBK"/>
          <w:color w:val="000000"/>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（公章）</w:t>
      </w:r>
    </w:p>
    <w:p>
      <w:pPr>
        <w:pStyle w:val="2"/>
        <w:rPr>
          <w:rFonts w:hint="eastAsia" w:ascii="方正仿宋_GBK" w:hAnsi="方正仿宋_GBK" w:eastAsia="方正仿宋_GBK" w:cs="方正仿宋_GBK"/>
          <w:b/>
          <w:color w:val="000000"/>
          <w:kern w:val="0"/>
          <w:sz w:val="28"/>
          <w:szCs w:val="28"/>
        </w:rPr>
      </w:pPr>
    </w:p>
    <w:p>
      <w:pPr>
        <w:rPr>
          <w:rFonts w:hint="eastAsia" w:ascii="方正仿宋_GBK" w:hAnsi="方正仿宋_GBK" w:eastAsia="方正仿宋_GBK" w:cs="方正仿宋_GBK"/>
          <w:b/>
          <w:color w:val="000000"/>
          <w:kern w:val="0"/>
          <w:sz w:val="28"/>
          <w:szCs w:val="28"/>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p>
    <w:p>
      <w:pPr>
        <w:spacing w:line="360" w:lineRule="auto"/>
        <w:jc w:val="center"/>
        <w:rPr>
          <w:rFonts w:hint="eastAsia" w:ascii="方正仿宋_GBK" w:hAnsi="方正仿宋_GBK" w:eastAsia="方正仿宋_GBK" w:cs="方正仿宋_GBK"/>
          <w:b/>
          <w:sz w:val="36"/>
          <w:szCs w:val="36"/>
          <w:highlight w:val="none"/>
          <w:lang w:val="zh-CN"/>
        </w:rPr>
      </w:pPr>
      <w:r>
        <w:rPr>
          <w:rFonts w:hint="eastAsia" w:ascii="方正仿宋_GBK" w:hAnsi="方正仿宋_GBK" w:eastAsia="方正仿宋_GBK" w:cs="方正仿宋_GBK"/>
          <w:b/>
          <w:sz w:val="36"/>
          <w:szCs w:val="36"/>
          <w:highlight w:val="none"/>
          <w:lang w:val="zh-CN"/>
        </w:rPr>
        <w:t>法定代表人授权书</w:t>
      </w:r>
    </w:p>
    <w:p>
      <w:pPr>
        <w:pStyle w:val="2"/>
        <w:rPr>
          <w:rFonts w:hint="eastAsia" w:ascii="方正仿宋_GBK" w:hAnsi="方正仿宋_GBK" w:eastAsia="方正仿宋_GBK" w:cs="方正仿宋_GBK"/>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本授权委托书声明：我 </w:t>
      </w:r>
      <w:r>
        <w:rPr>
          <w:rFonts w:hint="eastAsia" w:ascii="方正仿宋_GBK" w:hAnsi="方正仿宋_GBK" w:eastAsia="方正仿宋_GBK" w:cs="方正仿宋_GBK"/>
          <w:sz w:val="28"/>
          <w:szCs w:val="28"/>
          <w:highlight w:val="none"/>
          <w:u w:val="single"/>
        </w:rPr>
        <w:t xml:space="preserve">（姓名） </w:t>
      </w:r>
      <w:r>
        <w:rPr>
          <w:rFonts w:hint="eastAsia" w:ascii="方正仿宋_GBK" w:hAnsi="方正仿宋_GBK" w:eastAsia="方正仿宋_GBK" w:cs="方正仿宋_GBK"/>
          <w:sz w:val="28"/>
          <w:szCs w:val="28"/>
          <w:highlight w:val="none"/>
        </w:rPr>
        <w:t xml:space="preserve">系  </w:t>
      </w:r>
      <w:r>
        <w:rPr>
          <w:rFonts w:hint="eastAsia" w:ascii="方正仿宋_GBK" w:hAnsi="方正仿宋_GBK" w:eastAsia="方正仿宋_GBK" w:cs="方正仿宋_GBK"/>
          <w:sz w:val="28"/>
          <w:szCs w:val="28"/>
          <w:highlight w:val="none"/>
          <w:u w:val="single"/>
        </w:rPr>
        <w:t>（</w:t>
      </w:r>
      <w:r>
        <w:rPr>
          <w:rFonts w:hint="eastAsia" w:ascii="方正仿宋_GBK" w:hAnsi="方正仿宋_GBK" w:eastAsia="方正仿宋_GBK" w:cs="方正仿宋_GBK"/>
          <w:sz w:val="28"/>
          <w:szCs w:val="28"/>
          <w:highlight w:val="none"/>
          <w:u w:val="single"/>
          <w:lang w:eastAsia="zh-CN"/>
        </w:rPr>
        <w:t>报价</w:t>
      </w:r>
      <w:r>
        <w:rPr>
          <w:rFonts w:hint="eastAsia" w:ascii="方正仿宋_GBK" w:hAnsi="方正仿宋_GBK" w:eastAsia="方正仿宋_GBK" w:cs="方正仿宋_GBK"/>
          <w:sz w:val="28"/>
          <w:szCs w:val="28"/>
          <w:highlight w:val="none"/>
          <w:u w:val="single"/>
        </w:rPr>
        <w:t xml:space="preserve">人） </w:t>
      </w:r>
      <w:r>
        <w:rPr>
          <w:rFonts w:hint="eastAsia" w:ascii="方正仿宋_GBK" w:hAnsi="方正仿宋_GBK" w:eastAsia="方正仿宋_GBK" w:cs="方正仿宋_GBK"/>
          <w:sz w:val="28"/>
          <w:szCs w:val="28"/>
          <w:highlight w:val="none"/>
        </w:rPr>
        <w:t xml:space="preserve">的法定代表人，现授权 </w:t>
      </w:r>
      <w:r>
        <w:rPr>
          <w:rFonts w:hint="eastAsia" w:ascii="方正仿宋_GBK" w:hAnsi="方正仿宋_GBK" w:eastAsia="方正仿宋_GBK" w:cs="方正仿宋_GBK"/>
          <w:sz w:val="28"/>
          <w:szCs w:val="28"/>
          <w:highlight w:val="none"/>
          <w:u w:val="single"/>
        </w:rPr>
        <w:t xml:space="preserve">（姓名） </w:t>
      </w:r>
      <w:r>
        <w:rPr>
          <w:rFonts w:hint="eastAsia" w:ascii="方正仿宋_GBK" w:hAnsi="方正仿宋_GBK" w:eastAsia="方正仿宋_GBK" w:cs="方正仿宋_GBK"/>
          <w:sz w:val="28"/>
          <w:szCs w:val="28"/>
          <w:highlight w:val="none"/>
        </w:rPr>
        <w:t>为我公司委托代理人，以本公司的名义参加</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公司</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的</w:t>
      </w:r>
      <w:r>
        <w:rPr>
          <w:rFonts w:hint="eastAsia" w:ascii="方正仿宋_GBK" w:hAnsi="方正仿宋_GBK" w:eastAsia="方正仿宋_GBK" w:cs="方正仿宋_GBK"/>
          <w:sz w:val="28"/>
          <w:szCs w:val="28"/>
          <w:highlight w:val="none"/>
          <w:u w:val="single"/>
        </w:rPr>
        <w:t xml:space="preserve">  （项目名称） </w:t>
      </w:r>
      <w:r>
        <w:rPr>
          <w:rFonts w:hint="eastAsia" w:ascii="方正仿宋_GBK" w:hAnsi="方正仿宋_GBK" w:eastAsia="方正仿宋_GBK" w:cs="方正仿宋_GBK"/>
          <w:sz w:val="28"/>
          <w:szCs w:val="28"/>
          <w:highlight w:val="none"/>
        </w:rPr>
        <w:t xml:space="preserve"> 的</w:t>
      </w:r>
      <w:r>
        <w:rPr>
          <w:rFonts w:hint="eastAsia" w:ascii="方正仿宋_GBK" w:hAnsi="方正仿宋_GBK" w:eastAsia="方正仿宋_GBK" w:cs="方正仿宋_GBK"/>
          <w:sz w:val="28"/>
          <w:szCs w:val="28"/>
          <w:highlight w:val="none"/>
          <w:lang w:eastAsia="zh-CN"/>
        </w:rPr>
        <w:t>竞选</w:t>
      </w:r>
      <w:r>
        <w:rPr>
          <w:rFonts w:hint="eastAsia" w:ascii="方正仿宋_GBK" w:hAnsi="方正仿宋_GBK" w:eastAsia="方正仿宋_GBK" w:cs="方正仿宋_GBK"/>
          <w:sz w:val="28"/>
          <w:szCs w:val="28"/>
          <w:highlight w:val="none"/>
        </w:rPr>
        <w:t>活动。委托代理人在本次</w:t>
      </w:r>
      <w:r>
        <w:rPr>
          <w:rFonts w:hint="eastAsia" w:ascii="方正仿宋_GBK" w:hAnsi="方正仿宋_GBK" w:eastAsia="方正仿宋_GBK" w:cs="方正仿宋_GBK"/>
          <w:sz w:val="28"/>
          <w:szCs w:val="28"/>
          <w:highlight w:val="none"/>
          <w:lang w:eastAsia="zh-CN"/>
        </w:rPr>
        <w:t>竞选</w:t>
      </w:r>
      <w:r>
        <w:rPr>
          <w:rFonts w:hint="eastAsia" w:ascii="方正仿宋_GBK" w:hAnsi="方正仿宋_GBK" w:eastAsia="方正仿宋_GBK" w:cs="方正仿宋_GBK"/>
          <w:sz w:val="28"/>
          <w:szCs w:val="28"/>
          <w:highlight w:val="none"/>
        </w:rPr>
        <w:t>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特此委托。</w:t>
      </w:r>
    </w:p>
    <w:p>
      <w:pPr>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委托代理人：</w:t>
      </w:r>
      <w:r>
        <w:rPr>
          <w:rFonts w:hint="eastAsia" w:ascii="方正仿宋_GBK" w:hAnsi="方正仿宋_GBK" w:eastAsia="方正仿宋_GBK" w:cs="方正仿宋_GBK"/>
          <w:sz w:val="28"/>
          <w:szCs w:val="28"/>
          <w:highlight w:val="none"/>
          <w:u w:val="single"/>
        </w:rPr>
        <w:t xml:space="preserve">  （签字）     </w:t>
      </w:r>
      <w:r>
        <w:rPr>
          <w:rFonts w:hint="eastAsia" w:ascii="方正仿宋_GBK" w:hAnsi="方正仿宋_GBK" w:eastAsia="方正仿宋_GBK" w:cs="方正仿宋_GBK"/>
          <w:sz w:val="28"/>
          <w:szCs w:val="28"/>
          <w:highlight w:val="none"/>
        </w:rPr>
        <w:t xml:space="preserve">  性别：</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年龄：</w:t>
      </w:r>
      <w:r>
        <w:rPr>
          <w:rFonts w:hint="eastAsia" w:ascii="方正仿宋_GBK" w:hAnsi="方正仿宋_GBK" w:eastAsia="方正仿宋_GBK" w:cs="方正仿宋_GBK"/>
          <w:sz w:val="28"/>
          <w:szCs w:val="28"/>
          <w:highlight w:val="none"/>
          <w:u w:val="single"/>
        </w:rPr>
        <w:t xml:space="preserve">       </w:t>
      </w: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委托代理人部门：</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职务：</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 </w:t>
      </w:r>
    </w:p>
    <w:p>
      <w:pPr>
        <w:spacing w:line="360" w:lineRule="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委托代理人（电话）</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 xml:space="preserve">（手机） </w:t>
      </w:r>
      <w:r>
        <w:rPr>
          <w:rFonts w:hint="eastAsia" w:ascii="方正仿宋_GBK" w:hAnsi="方正仿宋_GBK" w:eastAsia="方正仿宋_GBK" w:cs="方正仿宋_GBK"/>
          <w:sz w:val="28"/>
          <w:szCs w:val="28"/>
          <w:highlight w:val="none"/>
          <w:u w:val="single"/>
        </w:rPr>
        <w:t xml:space="preserve">              </w:t>
      </w:r>
    </w:p>
    <w:p>
      <w:pPr>
        <w:pStyle w:val="2"/>
        <w:rPr>
          <w:rFonts w:hint="eastAsia" w:ascii="方正仿宋_GBK" w:hAnsi="方正仿宋_GBK" w:eastAsia="方正仿宋_GBK" w:cs="方正仿宋_GBK"/>
        </w:rPr>
      </w:pP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6350" b="1143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6350" b="11430"/>
                <wp:wrapNone/>
                <wp:docPr id="1" name="文本框 1"/>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WSrQtYAAAAIAQAADwAAAAAAAAABACAAAAAi&#10;AAAAZHJzL2Rvd25yZXYueG1sUEsBAhQAFAAAAAgAh07iQAUxP4kMAgAAKwQAAA4AAAAAAAAAAQAg&#10;AAAAJQEAAGRycy9lMm9Eb2MueG1sUEsFBgAAAAAGAAYAWQEAAKM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28"/>
          <w:szCs w:val="28"/>
          <w:highlight w:val="none"/>
        </w:rPr>
      </w:pPr>
    </w:p>
    <w:p>
      <w:pPr>
        <w:spacing w:line="360" w:lineRule="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6350" b="1143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6350" b="1143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方正仿宋_GBK" w:hAnsi="方正仿宋_GBK" w:eastAsia="方正仿宋_GBK" w:cs="方正仿宋_GBK"/>
          <w:sz w:val="28"/>
          <w:szCs w:val="28"/>
          <w:highlight w:val="none"/>
        </w:rPr>
        <w:t xml:space="preserve">  </w:t>
      </w: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spacing w:line="360" w:lineRule="auto"/>
        <w:ind w:firstLine="2640"/>
        <w:rPr>
          <w:rFonts w:hint="eastAsia"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授权人（法定代表人）：</w:t>
      </w:r>
      <w:r>
        <w:rPr>
          <w:rFonts w:hint="eastAsia" w:ascii="方正仿宋_GBK" w:hAnsi="方正仿宋_GBK" w:eastAsia="方正仿宋_GBK" w:cs="方正仿宋_GBK"/>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lang w:eastAsia="zh-CN"/>
        </w:rPr>
        <w:t>竞选</w:t>
      </w:r>
      <w:r>
        <w:rPr>
          <w:rFonts w:hint="eastAsia" w:ascii="方正仿宋_GBK" w:hAnsi="方正仿宋_GBK" w:eastAsia="方正仿宋_GBK" w:cs="方正仿宋_GBK"/>
          <w:sz w:val="28"/>
          <w:szCs w:val="28"/>
          <w:highlight w:val="none"/>
        </w:rPr>
        <w:t>申请人：</w:t>
      </w:r>
      <w:r>
        <w:rPr>
          <w:rFonts w:hint="eastAsia" w:ascii="方正仿宋_GBK" w:hAnsi="方正仿宋_GBK" w:eastAsia="方正仿宋_GBK" w:cs="方正仿宋_GBK"/>
          <w:sz w:val="28"/>
          <w:szCs w:val="28"/>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 xml:space="preserve">              日期：</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日</w:t>
      </w:r>
      <w:r>
        <w:rPr>
          <w:rFonts w:hint="eastAsia" w:ascii="方正仿宋_GBK" w:hAnsi="方正仿宋_GBK" w:eastAsia="方正仿宋_GBK" w:cs="方正仿宋_GBK"/>
          <w:sz w:val="28"/>
          <w:szCs w:val="28"/>
          <w:highlight w:val="none"/>
          <w:u w:val="single"/>
        </w:rPr>
        <w:t xml:space="preserve">           </w:t>
      </w:r>
    </w:p>
    <w:p>
      <w:pPr>
        <w:pStyle w:val="3"/>
        <w:numPr>
          <w:ilvl w:val="0"/>
          <w:numId w:val="1"/>
        </w:numPr>
        <w:spacing w:line="400" w:lineRule="exact"/>
        <w:jc w:val="center"/>
        <w:rPr>
          <w:rFonts w:hint="eastAsia" w:ascii="方正仿宋_GBK" w:hAnsi="方正仿宋_GBK" w:eastAsia="方正仿宋_GBK" w:cs="方正仿宋_GBK"/>
          <w:color w:val="000000"/>
          <w:szCs w:val="32"/>
          <w:lang w:val="en-US" w:eastAsia="zh-CN"/>
        </w:rPr>
      </w:pPr>
      <w:r>
        <w:rPr>
          <w:rFonts w:hint="eastAsia" w:ascii="方正仿宋_GBK" w:hAnsi="方正仿宋_GBK" w:eastAsia="方正仿宋_GBK" w:cs="方正仿宋_GBK"/>
          <w:color w:val="000000"/>
          <w:szCs w:val="32"/>
          <w:lang w:val="en-US" w:eastAsia="zh-CN"/>
        </w:rPr>
        <w:t>工程量清单</w:t>
      </w:r>
    </w:p>
    <w:p>
      <w:pPr>
        <w:numPr>
          <w:ilvl w:val="0"/>
          <w:numId w:val="0"/>
        </w:numPr>
        <w:ind w:leftChars="0"/>
        <w:rPr>
          <w:rFonts w:hint="eastAsia" w:ascii="方正仿宋_GBK" w:hAnsi="方正仿宋_GBK" w:eastAsia="方正仿宋_GBK" w:cs="方正仿宋_GBK"/>
          <w:b w:val="0"/>
          <w:bCs w:val="0"/>
          <w:sz w:val="28"/>
          <w:szCs w:val="28"/>
          <w:highlight w:val="none"/>
          <w:u w:val="none"/>
          <w:lang w:val="en-US" w:eastAsia="zh-CN"/>
        </w:rPr>
      </w:pPr>
    </w:p>
    <w:p>
      <w:pPr>
        <w:pStyle w:val="2"/>
        <w:rPr>
          <w:rFonts w:hint="eastAsia" w:ascii="方正仿宋_GBK" w:hAnsi="方正仿宋_GBK" w:eastAsia="方正仿宋_GBK" w:cs="方正仿宋_GBK"/>
          <w:b w:val="0"/>
          <w:bCs w:val="0"/>
          <w:sz w:val="28"/>
          <w:szCs w:val="28"/>
          <w:highlight w:val="none"/>
          <w:u w:val="none"/>
          <w:lang w:val="en-US" w:eastAsia="zh-CN"/>
        </w:rPr>
      </w:pPr>
      <w:r>
        <w:rPr>
          <w:rFonts w:hint="eastAsia" w:ascii="方正仿宋_GBK" w:hAnsi="方正仿宋_GBK" w:eastAsia="方正仿宋_GBK" w:cs="方正仿宋_GBK"/>
          <w:b w:val="0"/>
          <w:bCs w:val="0"/>
          <w:sz w:val="28"/>
          <w:szCs w:val="28"/>
          <w:highlight w:val="none"/>
          <w:u w:val="none"/>
          <w:lang w:val="en-US" w:eastAsia="zh-CN"/>
        </w:rPr>
        <w:object>
          <v:shape id="_x0000_i1025" o:spt="75" type="#_x0000_t75" style="height:65.5pt;width:72.5pt;" o:ole="t" filled="f" o:preferrelative="t" stroked="f" coordsize="21600,21600">
            <v:path/>
            <v:fill on="f" focussize="0,0"/>
            <v:stroke on="f"/>
            <v:imagedata r:id="rId7" o:title=""/>
            <o:lock v:ext="edit" aspectratio="t"/>
            <w10:wrap type="none"/>
            <w10:anchorlock/>
          </v:shape>
          <o:OLEObject Type="Embed" ProgID="Package" ShapeID="_x0000_i1025" DrawAspect="Icon" ObjectID="_1468075725" r:id="rId6">
            <o:LockedField>false</o:LockedField>
          </o:OLEObject>
        </w:object>
      </w:r>
    </w:p>
    <w:p>
      <w:pPr>
        <w:rPr>
          <w:rFonts w:hint="eastAsia" w:ascii="方正仿宋_GBK" w:hAnsi="方正仿宋_GBK" w:eastAsia="方正仿宋_GBK" w:cs="方正仿宋_GBK"/>
          <w:b w:val="0"/>
          <w:bCs w:val="0"/>
          <w:sz w:val="28"/>
          <w:szCs w:val="28"/>
          <w:highlight w:val="none"/>
          <w:u w:val="none"/>
          <w:lang w:val="en-US" w:eastAsia="zh-CN"/>
        </w:rPr>
      </w:pPr>
    </w:p>
    <w:p>
      <w:pPr>
        <w:pStyle w:val="2"/>
        <w:rPr>
          <w:rFonts w:hint="eastAsia" w:ascii="方正仿宋_GBK" w:hAnsi="方正仿宋_GBK" w:eastAsia="方正仿宋_GBK" w:cs="方正仿宋_GBK"/>
          <w:b w:val="0"/>
          <w:bCs w:val="0"/>
          <w:sz w:val="28"/>
          <w:szCs w:val="28"/>
          <w:highlight w:val="none"/>
          <w:u w:val="none"/>
          <w:lang w:val="en-US" w:eastAsia="zh-CN"/>
        </w:rPr>
      </w:pPr>
    </w:p>
    <w:p>
      <w:pPr>
        <w:rPr>
          <w:rFonts w:hint="eastAsia"/>
          <w:lang w:val="en-US" w:eastAsia="zh-CN"/>
        </w:rPr>
      </w:pPr>
    </w:p>
    <w:p>
      <w:pPr>
        <w:pStyle w:val="3"/>
        <w:numPr>
          <w:ilvl w:val="0"/>
          <w:numId w:val="1"/>
        </w:numPr>
        <w:spacing w:line="400" w:lineRule="exact"/>
        <w:jc w:val="center"/>
        <w:rPr>
          <w:rFonts w:hint="eastAsia" w:ascii="方正仿宋_GBK" w:hAnsi="方正仿宋_GBK" w:eastAsia="方正仿宋_GBK" w:cs="方正仿宋_GBK"/>
          <w:color w:val="000000"/>
          <w:szCs w:val="32"/>
          <w:lang w:val="en-US" w:eastAsia="zh-CN"/>
        </w:rPr>
      </w:pPr>
      <w:r>
        <w:rPr>
          <w:rFonts w:hint="eastAsia" w:ascii="方正仿宋_GBK" w:hAnsi="方正仿宋_GBK" w:eastAsia="方正仿宋_GBK" w:cs="方正仿宋_GBK"/>
          <w:color w:val="000000"/>
          <w:szCs w:val="32"/>
          <w:lang w:val="en-US" w:eastAsia="zh-CN"/>
        </w:rPr>
        <w:t>做法说明</w:t>
      </w:r>
    </w:p>
    <w:p>
      <w:pPr>
        <w:pStyle w:val="2"/>
        <w:rPr>
          <w:rFonts w:hint="eastAsia"/>
          <w:lang w:val="en-US" w:eastAsia="zh-CN"/>
        </w:rPr>
      </w:pPr>
      <w:r>
        <w:rPr>
          <w:rFonts w:hint="eastAsia"/>
          <w:lang w:val="en-US" w:eastAsia="zh-CN"/>
        </w:rPr>
        <w:object>
          <v:shape id="_x0000_i1026" o:spt="75" type="#_x0000_t75" style="height:65.5pt;width:72.5pt;" o:ole="t" filled="f" o:preferrelative="t" stroked="f" coordsize="21600,21600">
            <v:path/>
            <v:fill on="f" focussize="0,0"/>
            <v:stroke on="f"/>
            <v:imagedata r:id="rId9" o:title=""/>
            <o:lock v:ext="edit" aspectratio="t"/>
            <w10:wrap type="none"/>
            <w10:anchorlock/>
          </v:shape>
          <o:OLEObject Type="Embed" ProgID="Word.Document.12" ShapeID="_x0000_i1026" DrawAspect="Icon" ObjectID="_1468075726" r:id="rId8">
            <o:LockedField>false</o:LockedField>
          </o:OLEObject>
        </w:object>
      </w:r>
    </w:p>
    <w:p>
      <w:pPr>
        <w:pStyle w:val="6"/>
        <w:widowControl w:val="0"/>
        <w:numPr>
          <w:ilvl w:val="0"/>
          <w:numId w:val="0"/>
        </w:numPr>
        <w:jc w:val="both"/>
        <w:rPr>
          <w:rFonts w:hint="eastAsia" w:ascii="方正仿宋_GBK" w:hAnsi="方正仿宋_GBK" w:eastAsia="方正仿宋_GBK" w:cs="方正仿宋_GBK"/>
          <w:lang w:val="en-US" w:eastAsia="zh-CN"/>
        </w:rPr>
      </w:pPr>
    </w:p>
    <w:p>
      <w:pPr>
        <w:rPr>
          <w:rFonts w:hint="eastAsia" w:ascii="方正仿宋_GBK" w:hAnsi="方正仿宋_GBK" w:eastAsia="方正仿宋_GBK" w:cs="方正仿宋_GBK"/>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bCs/>
          <w:color w:val="000000"/>
          <w:kern w:val="44"/>
          <w:sz w:val="32"/>
          <w:szCs w:val="32"/>
          <w:lang w:val="en-US" w:eastAsia="zh-CN" w:bidi="ar-SA"/>
        </w:rPr>
        <w:t>第六章  合同条款及格式</w:t>
      </w:r>
    </w:p>
    <w:p>
      <w:pPr>
        <w:spacing w:line="520" w:lineRule="exact"/>
        <w:jc w:val="center"/>
        <w:rPr>
          <w:rFonts w:hint="eastAsia" w:ascii="方正仿宋_GBK" w:hAnsi="方正仿宋_GBK" w:eastAsia="方正仿宋_GBK" w:cs="方正仿宋_GBK"/>
          <w:b/>
          <w:color w:val="auto"/>
          <w:sz w:val="36"/>
          <w:szCs w:val="36"/>
          <w:highlight w:val="none"/>
          <w:lang w:val="en-US" w:eastAsia="zh-CN"/>
        </w:rPr>
      </w:pPr>
    </w:p>
    <w:p>
      <w:pPr>
        <w:spacing w:line="520" w:lineRule="exact"/>
        <w:jc w:val="center"/>
        <w:rPr>
          <w:rFonts w:hint="eastAsia" w:ascii="方正仿宋_GBK" w:hAnsi="方正仿宋_GBK" w:eastAsia="方正仿宋_GBK" w:cs="方正仿宋_GBK"/>
          <w:b/>
          <w:color w:val="auto"/>
          <w:sz w:val="36"/>
          <w:szCs w:val="36"/>
          <w:highlight w:val="none"/>
          <w:lang w:val="en-US" w:eastAsia="zh-CN"/>
        </w:rPr>
      </w:pPr>
      <w:r>
        <w:rPr>
          <w:rFonts w:hint="eastAsia" w:ascii="方正仿宋_GBK" w:hAnsi="方正仿宋_GBK" w:eastAsia="方正仿宋_GBK" w:cs="方正仿宋_GBK"/>
          <w:b/>
          <w:color w:val="auto"/>
          <w:sz w:val="36"/>
          <w:szCs w:val="36"/>
          <w:highlight w:val="none"/>
          <w:lang w:val="en-US" w:eastAsia="zh-CN"/>
        </w:rPr>
        <w:t>重庆丰都良选畜牧有限公司龙孔种猪场环保处理</w:t>
      </w:r>
    </w:p>
    <w:p>
      <w:pPr>
        <w:spacing w:line="520" w:lineRule="exact"/>
        <w:jc w:val="center"/>
        <w:rPr>
          <w:rFonts w:hint="eastAsia" w:ascii="方正仿宋_GBK" w:hAnsi="方正仿宋_GBK" w:eastAsia="方正仿宋_GBK" w:cs="方正仿宋_GBK"/>
          <w:b/>
          <w:color w:val="auto"/>
          <w:sz w:val="36"/>
          <w:szCs w:val="36"/>
          <w:highlight w:val="none"/>
          <w:lang w:val="en-US" w:eastAsia="zh-CN"/>
        </w:rPr>
      </w:pPr>
      <w:r>
        <w:rPr>
          <w:rFonts w:hint="eastAsia" w:ascii="方正仿宋_GBK" w:hAnsi="方正仿宋_GBK" w:eastAsia="方正仿宋_GBK" w:cs="方正仿宋_GBK"/>
          <w:b/>
          <w:color w:val="auto"/>
          <w:sz w:val="36"/>
          <w:szCs w:val="36"/>
          <w:highlight w:val="none"/>
          <w:lang w:val="en-US" w:eastAsia="zh-CN"/>
        </w:rPr>
        <w:t>应急整改项目土建工程施工合同</w:t>
      </w:r>
    </w:p>
    <w:p>
      <w:pPr>
        <w:spacing w:line="500" w:lineRule="exact"/>
        <w:ind w:left="3502" w:hanging="3502" w:hangingChars="1246"/>
        <w:rPr>
          <w:rFonts w:hint="eastAsia" w:ascii="方正仿宋_GBK" w:hAnsi="方正仿宋_GBK" w:eastAsia="方正仿宋_GBK" w:cs="方正仿宋_GBK"/>
          <w:b/>
          <w:color w:val="auto"/>
          <w:sz w:val="28"/>
          <w:szCs w:val="28"/>
          <w:highlight w:val="none"/>
        </w:rPr>
      </w:pPr>
    </w:p>
    <w:p>
      <w:pPr>
        <w:spacing w:line="500" w:lineRule="exact"/>
        <w:ind w:left="3502" w:hanging="3502" w:hangingChars="1246"/>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rPr>
        <w:t>发包人</w:t>
      </w:r>
      <w:r>
        <w:rPr>
          <w:rFonts w:hint="eastAsia" w:ascii="方正仿宋_GBK" w:hAnsi="方正仿宋_GBK" w:eastAsia="方正仿宋_GBK" w:cs="方正仿宋_GBK"/>
          <w:color w:val="auto"/>
          <w:sz w:val="28"/>
          <w:szCs w:val="28"/>
          <w:highlight w:val="none"/>
        </w:rPr>
        <w:t>（以下简称甲方）：重庆</w:t>
      </w:r>
      <w:r>
        <w:rPr>
          <w:rFonts w:hint="eastAsia" w:ascii="方正仿宋_GBK" w:hAnsi="方正仿宋_GBK" w:eastAsia="方正仿宋_GBK" w:cs="方正仿宋_GBK"/>
          <w:color w:val="auto"/>
          <w:sz w:val="28"/>
          <w:szCs w:val="28"/>
          <w:highlight w:val="none"/>
          <w:lang w:val="en-US" w:eastAsia="zh-CN"/>
        </w:rPr>
        <w:t>丰都良选畜牧有限公司</w:t>
      </w:r>
    </w:p>
    <w:p>
      <w:pPr>
        <w:adjustRightInd w:val="0"/>
        <w:snapToGrid w:val="0"/>
        <w:spacing w:line="500" w:lineRule="exact"/>
        <w:ind w:left="3514" w:hanging="3514" w:hangingChars="1250"/>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eastAsia="zh-CN"/>
        </w:rPr>
        <w:t>中选</w:t>
      </w:r>
      <w:r>
        <w:rPr>
          <w:rFonts w:hint="eastAsia" w:ascii="方正仿宋_GBK" w:hAnsi="方正仿宋_GBK" w:eastAsia="方正仿宋_GBK" w:cs="方正仿宋_GBK"/>
          <w:b/>
          <w:bCs/>
          <w:color w:val="auto"/>
          <w:sz w:val="28"/>
          <w:szCs w:val="28"/>
          <w:highlight w:val="none"/>
        </w:rPr>
        <w:t>人</w:t>
      </w:r>
      <w:r>
        <w:rPr>
          <w:rFonts w:hint="eastAsia" w:ascii="方正仿宋_GBK" w:hAnsi="方正仿宋_GBK" w:eastAsia="方正仿宋_GBK" w:cs="方正仿宋_GBK"/>
          <w:color w:val="auto"/>
          <w:sz w:val="28"/>
          <w:szCs w:val="28"/>
          <w:highlight w:val="none"/>
        </w:rPr>
        <w:t>（以下简称乙方）：</w:t>
      </w:r>
    </w:p>
    <w:p>
      <w:pPr>
        <w:spacing w:line="50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依照</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中华人民共和国民法典</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及相关法律、行政法规，遵守平等、自愿、公开开诚信的原则，甲乙双方为明确双方权利、义务，经甲乙双方协商，达成以下合同条款。</w:t>
      </w:r>
    </w:p>
    <w:p>
      <w:pPr>
        <w:spacing w:line="500" w:lineRule="exact"/>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一、项目概况</w:t>
      </w:r>
    </w:p>
    <w:p>
      <w:pPr>
        <w:spacing w:line="500" w:lineRule="exact"/>
        <w:jc w:val="left"/>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rPr>
        <w:t>1、项目名称：</w:t>
      </w:r>
      <w:r>
        <w:rPr>
          <w:rFonts w:hint="eastAsia" w:ascii="方正仿宋_GBK" w:hAnsi="方正仿宋_GBK" w:eastAsia="方正仿宋_GBK" w:cs="方正仿宋_GBK"/>
          <w:b w:val="0"/>
          <w:bCs/>
          <w:color w:val="auto"/>
          <w:sz w:val="28"/>
          <w:szCs w:val="28"/>
          <w:highlight w:val="none"/>
          <w:lang w:val="en-US" w:eastAsia="zh-CN"/>
        </w:rPr>
        <w:t>龙孔种猪场环保处理应急整改项目土建工程</w:t>
      </w:r>
    </w:p>
    <w:p>
      <w:pPr>
        <w:spacing w:line="500" w:lineRule="exact"/>
        <w:jc w:val="left"/>
        <w:rPr>
          <w:rFonts w:hint="eastAsia" w:ascii="方正仿宋_GBK" w:hAnsi="方正仿宋_GBK" w:eastAsia="方正仿宋_GBK" w:cs="方正仿宋_GBK"/>
          <w:snapToGrid w:val="0"/>
          <w:color w:val="auto"/>
          <w:kern w:val="0"/>
          <w:sz w:val="28"/>
          <w:szCs w:val="28"/>
          <w:highlight w:val="none"/>
          <w:lang w:val="en-US" w:eastAsia="zh-CN"/>
        </w:rPr>
      </w:pPr>
      <w:r>
        <w:rPr>
          <w:rFonts w:hint="eastAsia" w:ascii="方正仿宋_GBK" w:hAnsi="方正仿宋_GBK" w:eastAsia="方正仿宋_GBK" w:cs="方正仿宋_GBK"/>
          <w:b/>
          <w:color w:val="auto"/>
          <w:sz w:val="28"/>
          <w:szCs w:val="28"/>
          <w:highlight w:val="none"/>
        </w:rPr>
        <w:t>2、项目地点</w:t>
      </w:r>
      <w:r>
        <w:rPr>
          <w:rFonts w:hint="eastAsia" w:ascii="方正仿宋_GBK" w:hAnsi="方正仿宋_GBK" w:eastAsia="方正仿宋_GBK" w:cs="方正仿宋_GBK"/>
          <w:color w:val="auto"/>
          <w:sz w:val="28"/>
          <w:szCs w:val="28"/>
          <w:highlight w:val="none"/>
        </w:rPr>
        <w:t>：重庆市丰都龙孔镇</w:t>
      </w:r>
    </w:p>
    <w:p>
      <w:pPr>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3、项目实施内容</w:t>
      </w:r>
      <w:r>
        <w:rPr>
          <w:rFonts w:hint="eastAsia" w:ascii="方正仿宋_GBK" w:hAnsi="方正仿宋_GBK" w:eastAsia="方正仿宋_GBK" w:cs="方正仿宋_GBK"/>
          <w:color w:val="auto"/>
          <w:sz w:val="28"/>
          <w:szCs w:val="28"/>
          <w:highlight w:val="none"/>
        </w:rPr>
        <w:t>：主要建设内容</w:t>
      </w:r>
      <w:r>
        <w:rPr>
          <w:rFonts w:hint="eastAsia" w:ascii="方正仿宋_GBK" w:hAnsi="方正仿宋_GBK" w:eastAsia="方正仿宋_GBK" w:cs="方正仿宋_GBK"/>
          <w:snapToGrid w:val="0"/>
          <w:sz w:val="28"/>
          <w:szCs w:val="28"/>
          <w:highlight w:val="none"/>
          <w:lang w:val="en-US" w:eastAsia="zh-CN"/>
        </w:rPr>
        <w:t>1)铺设灌溉管网2)新建田间池等，（</w:t>
      </w:r>
      <w:r>
        <w:rPr>
          <w:rFonts w:hint="eastAsia" w:ascii="方正仿宋_GBK" w:hAnsi="方正仿宋_GBK" w:eastAsia="方正仿宋_GBK" w:cs="方正仿宋_GBK"/>
          <w:color w:val="auto"/>
          <w:sz w:val="28"/>
          <w:szCs w:val="28"/>
          <w:highlight w:val="none"/>
          <w:lang w:eastAsia="zh-CN"/>
        </w:rPr>
        <w:t>详见工程量清单</w:t>
      </w:r>
      <w:r>
        <w:rPr>
          <w:rFonts w:hint="eastAsia" w:ascii="方正仿宋_GBK" w:hAnsi="方正仿宋_GBK" w:eastAsia="方正仿宋_GBK" w:cs="方正仿宋_GBK"/>
          <w:color w:val="auto"/>
          <w:sz w:val="28"/>
          <w:szCs w:val="28"/>
          <w:highlight w:val="none"/>
          <w:lang w:val="en-US" w:eastAsia="zh-CN"/>
        </w:rPr>
        <w:t>及图纸</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w:t>
      </w:r>
    </w:p>
    <w:p>
      <w:pPr>
        <w:spacing w:line="500" w:lineRule="exac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rPr>
        <w:t>4、项目所需设备运输事项：</w:t>
      </w:r>
      <w:r>
        <w:rPr>
          <w:rFonts w:hint="eastAsia" w:ascii="方正仿宋_GBK" w:hAnsi="方正仿宋_GBK" w:eastAsia="方正仿宋_GBK" w:cs="方正仿宋_GBK"/>
          <w:color w:val="auto"/>
          <w:sz w:val="28"/>
          <w:szCs w:val="28"/>
          <w:highlight w:val="none"/>
        </w:rPr>
        <w:t>项目相关</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rPr>
        <w:t>切</w:t>
      </w:r>
      <w:r>
        <w:rPr>
          <w:rFonts w:hint="eastAsia" w:ascii="方正仿宋_GBK" w:hAnsi="方正仿宋_GBK" w:eastAsia="方正仿宋_GBK" w:cs="方正仿宋_GBK"/>
          <w:color w:val="auto"/>
          <w:sz w:val="28"/>
          <w:szCs w:val="28"/>
          <w:highlight w:val="none"/>
          <w:lang w:val="en-US" w:eastAsia="zh-CN"/>
        </w:rPr>
        <w:t>材料、</w:t>
      </w:r>
      <w:r>
        <w:rPr>
          <w:rFonts w:hint="eastAsia" w:ascii="方正仿宋_GBK" w:hAnsi="方正仿宋_GBK" w:eastAsia="方正仿宋_GBK" w:cs="方正仿宋_GBK"/>
          <w:color w:val="auto"/>
          <w:sz w:val="28"/>
          <w:szCs w:val="28"/>
          <w:highlight w:val="none"/>
        </w:rPr>
        <w:t>设备运输到</w:t>
      </w:r>
      <w:r>
        <w:rPr>
          <w:rFonts w:hint="eastAsia" w:ascii="方正仿宋_GBK" w:hAnsi="方正仿宋_GBK" w:eastAsia="方正仿宋_GBK" w:cs="方正仿宋_GBK"/>
          <w:color w:val="auto"/>
          <w:sz w:val="28"/>
          <w:szCs w:val="28"/>
          <w:highlight w:val="none"/>
          <w:lang w:val="en-US" w:eastAsia="zh-CN"/>
        </w:rPr>
        <w:t>施工场地</w:t>
      </w:r>
      <w:r>
        <w:rPr>
          <w:rFonts w:hint="eastAsia" w:ascii="方正仿宋_GBK" w:hAnsi="方正仿宋_GBK" w:eastAsia="方正仿宋_GBK" w:cs="方正仿宋_GBK"/>
          <w:color w:val="auto"/>
          <w:sz w:val="28"/>
          <w:szCs w:val="28"/>
          <w:highlight w:val="none"/>
        </w:rPr>
        <w:t>，运输方式、材料装卸及运输风险由乙方自行决定和承担。</w:t>
      </w:r>
    </w:p>
    <w:p>
      <w:pPr>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lang w:val="en-US" w:eastAsia="zh-CN"/>
        </w:rPr>
        <w:t>5</w:t>
      </w:r>
      <w:r>
        <w:rPr>
          <w:rFonts w:hint="eastAsia" w:ascii="方正仿宋_GBK" w:hAnsi="方正仿宋_GBK" w:eastAsia="方正仿宋_GBK" w:cs="方正仿宋_GBK"/>
          <w:b/>
          <w:color w:val="auto"/>
          <w:sz w:val="28"/>
          <w:szCs w:val="28"/>
          <w:highlight w:val="none"/>
        </w:rPr>
        <w:t>、项目总价款</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元（大写：</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w:t>
      </w:r>
      <w:r>
        <w:rPr>
          <w:rFonts w:hint="eastAsia" w:ascii="方正仿宋_GBK" w:hAnsi="方正仿宋_GBK" w:eastAsia="方正仿宋_GBK" w:cs="方正仿宋_GBK"/>
          <w:color w:val="auto"/>
          <w:sz w:val="28"/>
          <w:szCs w:val="28"/>
          <w:highlight w:val="none"/>
        </w:rPr>
        <w:t>，本项目总价款包括</w:t>
      </w:r>
      <w:r>
        <w:rPr>
          <w:rFonts w:hint="eastAsia" w:ascii="方正仿宋_GBK" w:hAnsi="方正仿宋_GBK" w:eastAsia="方正仿宋_GBK" w:cs="方正仿宋_GBK"/>
          <w:color w:val="auto"/>
          <w:sz w:val="28"/>
          <w:szCs w:val="28"/>
          <w:highlight w:val="none"/>
          <w:lang w:val="en-US" w:eastAsia="zh-CN"/>
        </w:rPr>
        <w:t>但不限于</w:t>
      </w:r>
      <w:r>
        <w:rPr>
          <w:rFonts w:hint="eastAsia" w:ascii="方正仿宋_GBK" w:hAnsi="方正仿宋_GBK" w:eastAsia="方正仿宋_GBK" w:cs="方正仿宋_GBK"/>
          <w:color w:val="auto"/>
          <w:sz w:val="28"/>
          <w:szCs w:val="28"/>
          <w:highlight w:val="none"/>
        </w:rPr>
        <w:t>下列费用：</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（1）完成甲方</w:t>
      </w:r>
      <w:r>
        <w:rPr>
          <w:rFonts w:hint="eastAsia" w:ascii="方正仿宋_GBK" w:hAnsi="方正仿宋_GBK" w:eastAsia="方正仿宋_GBK" w:cs="方正仿宋_GBK"/>
          <w:color w:val="auto"/>
          <w:sz w:val="28"/>
          <w:szCs w:val="28"/>
          <w:highlight w:val="none"/>
          <w:lang w:val="en-US" w:eastAsia="zh-CN"/>
        </w:rPr>
        <w:t>工程量清单</w:t>
      </w:r>
      <w:r>
        <w:rPr>
          <w:rFonts w:hint="eastAsia" w:ascii="方正仿宋_GBK" w:hAnsi="方正仿宋_GBK" w:eastAsia="方正仿宋_GBK" w:cs="方正仿宋_GBK"/>
          <w:color w:val="auto"/>
          <w:sz w:val="28"/>
          <w:szCs w:val="28"/>
          <w:highlight w:val="none"/>
        </w:rPr>
        <w:t>中所需的所有建构筑物、</w:t>
      </w:r>
      <w:r>
        <w:rPr>
          <w:rFonts w:hint="eastAsia" w:ascii="方正仿宋_GBK" w:hAnsi="方正仿宋_GBK" w:eastAsia="方正仿宋_GBK" w:cs="方正仿宋_GBK"/>
          <w:color w:val="auto"/>
          <w:sz w:val="28"/>
          <w:szCs w:val="28"/>
          <w:highlight w:val="none"/>
          <w:lang w:val="en-US" w:eastAsia="zh-CN"/>
        </w:rPr>
        <w:t>管网、道路</w:t>
      </w:r>
      <w:r>
        <w:rPr>
          <w:rFonts w:hint="eastAsia" w:ascii="方正仿宋_GBK" w:hAnsi="方正仿宋_GBK" w:eastAsia="方正仿宋_GBK" w:cs="方正仿宋_GBK"/>
          <w:color w:val="auto"/>
          <w:sz w:val="28"/>
          <w:szCs w:val="28"/>
          <w:highlight w:val="none"/>
        </w:rPr>
        <w:t>等的直接费、间接费、利润、税金、材料转运费</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含可能出现的多次转运</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、施工过程中可能产生的土地附着物（农作物、树木、电桩、管线）赔偿费及协调费、</w:t>
      </w:r>
      <w:r>
        <w:rPr>
          <w:rFonts w:hint="eastAsia" w:ascii="方正仿宋_GBK" w:hAnsi="方正仿宋_GBK" w:eastAsia="方正仿宋_GBK" w:cs="方正仿宋_GBK"/>
          <w:color w:val="auto"/>
          <w:sz w:val="28"/>
          <w:szCs w:val="28"/>
          <w:highlight w:val="none"/>
        </w:rPr>
        <w:t>风险费、运输费、管理费、材料保管费、安装、验收、安全文明施工费、规费等所有费用。</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（2）乙方施工设备</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材料</w:t>
      </w:r>
      <w:r>
        <w:rPr>
          <w:rFonts w:hint="eastAsia" w:ascii="方正仿宋_GBK" w:hAnsi="方正仿宋_GBK" w:eastAsia="方正仿宋_GBK" w:cs="方正仿宋_GBK"/>
          <w:color w:val="auto"/>
          <w:sz w:val="28"/>
          <w:szCs w:val="28"/>
          <w:highlight w:val="none"/>
        </w:rPr>
        <w:t>运输、安装及生产的各种税金及管理费用等。</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乙方项目现场实施所用的人工、材料、机械，安全文明措施费，调差、设计中遗漏的预留洞口、管线凿打费用，设备安装完成后的预留洞口、管洞封堵、修补、砌筑、抹灰、装饰、二次浇筑、灌浆等费用，其他参建单位的成品保护、修补以及其他不可预见的费用等一切费用。</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（4）本项目为</w:t>
      </w:r>
      <w:r>
        <w:rPr>
          <w:rFonts w:hint="eastAsia" w:ascii="方正仿宋_GBK" w:hAnsi="方正仿宋_GBK" w:eastAsia="方正仿宋_GBK" w:cs="方正仿宋_GBK"/>
          <w:color w:val="auto"/>
          <w:sz w:val="28"/>
          <w:szCs w:val="28"/>
          <w:highlight w:val="none"/>
          <w:lang w:val="en-US" w:eastAsia="zh-CN"/>
        </w:rPr>
        <w:t>全费用单价</w:t>
      </w:r>
      <w:r>
        <w:rPr>
          <w:rFonts w:hint="eastAsia" w:ascii="方正仿宋_GBK" w:hAnsi="方正仿宋_GBK" w:eastAsia="方正仿宋_GBK" w:cs="方正仿宋_GBK"/>
          <w:color w:val="auto"/>
          <w:sz w:val="28"/>
          <w:szCs w:val="28"/>
          <w:highlight w:val="none"/>
        </w:rPr>
        <w:t xml:space="preserve">合同。              </w:t>
      </w:r>
    </w:p>
    <w:p>
      <w:pPr>
        <w:adjustRightInd w:val="0"/>
        <w:snapToGrid w:val="0"/>
        <w:spacing w:line="500" w:lineRule="exact"/>
        <w:ind w:firstLine="416" w:firstLineChars="148"/>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二、工期要求</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1、本项目从签订合同之日起，整个工程工期为：</w:t>
      </w:r>
      <w:r>
        <w:rPr>
          <w:rFonts w:hint="eastAsia" w:ascii="方正仿宋_GBK" w:hAnsi="方正仿宋_GBK" w:eastAsia="方正仿宋_GBK" w:cs="方正仿宋_GBK"/>
          <w:color w:val="auto"/>
          <w:sz w:val="28"/>
          <w:szCs w:val="28"/>
          <w:highlight w:val="none"/>
          <w:lang w:val="en-US" w:eastAsia="zh-CN"/>
        </w:rPr>
        <w:t>60</w:t>
      </w:r>
      <w:r>
        <w:rPr>
          <w:rFonts w:hint="eastAsia" w:ascii="方正仿宋_GBK" w:hAnsi="方正仿宋_GBK" w:eastAsia="方正仿宋_GBK" w:cs="方正仿宋_GBK"/>
          <w:snapToGrid w:val="0"/>
          <w:color w:val="auto"/>
          <w:sz w:val="28"/>
          <w:szCs w:val="28"/>
          <w:highlight w:val="none"/>
        </w:rPr>
        <w:t>日历天</w:t>
      </w:r>
      <w:r>
        <w:rPr>
          <w:rFonts w:hint="eastAsia" w:ascii="方正仿宋_GBK" w:hAnsi="方正仿宋_GBK" w:eastAsia="方正仿宋_GBK" w:cs="方正仿宋_GBK"/>
          <w:color w:val="auto"/>
          <w:sz w:val="28"/>
          <w:szCs w:val="28"/>
          <w:highlight w:val="none"/>
        </w:rPr>
        <w:t>，预计于</w:t>
      </w:r>
      <w:r>
        <w:rPr>
          <w:rFonts w:hint="eastAsia" w:ascii="方正仿宋_GBK" w:hAnsi="方正仿宋_GBK" w:eastAsia="方正仿宋_GBK" w:cs="方正仿宋_GBK"/>
          <w:color w:val="auto"/>
          <w:sz w:val="28"/>
          <w:szCs w:val="28"/>
          <w:highlight w:val="none"/>
          <w:u w:val="single"/>
        </w:rPr>
        <w:t>202</w:t>
      </w:r>
      <w:r>
        <w:rPr>
          <w:rFonts w:hint="eastAsia" w:ascii="方正仿宋_GBK" w:hAnsi="方正仿宋_GBK" w:eastAsia="方正仿宋_GBK" w:cs="方正仿宋_GBK"/>
          <w:color w:val="auto"/>
          <w:sz w:val="28"/>
          <w:szCs w:val="28"/>
          <w:highlight w:val="none"/>
          <w:u w:val="single"/>
          <w:lang w:val="en-US" w:eastAsia="zh-CN"/>
        </w:rPr>
        <w:t>3</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日前完工。</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2、签订本合同第</w:t>
      </w:r>
      <w:r>
        <w:rPr>
          <w:rFonts w:hint="eastAsia" w:ascii="方正仿宋_GBK" w:hAnsi="方正仿宋_GBK" w:eastAsia="方正仿宋_GBK" w:cs="方正仿宋_GBK"/>
          <w:color w:val="auto"/>
          <w:sz w:val="28"/>
          <w:szCs w:val="28"/>
          <w:highlight w:val="none"/>
          <w:u w:val="single"/>
        </w:rPr>
        <w:t>2天</w:t>
      </w:r>
      <w:r>
        <w:rPr>
          <w:rFonts w:hint="eastAsia" w:ascii="方正仿宋_GBK" w:hAnsi="方正仿宋_GBK" w:eastAsia="方正仿宋_GBK" w:cs="方正仿宋_GBK"/>
          <w:color w:val="auto"/>
          <w:sz w:val="28"/>
          <w:szCs w:val="28"/>
          <w:highlight w:val="none"/>
        </w:rPr>
        <w:t>起</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乙方即可开始施工生产，如超过</w:t>
      </w:r>
      <w:r>
        <w:rPr>
          <w:rFonts w:hint="eastAsia" w:ascii="方正仿宋_GBK" w:hAnsi="方正仿宋_GBK" w:eastAsia="方正仿宋_GBK" w:cs="方正仿宋_GBK"/>
          <w:color w:val="auto"/>
          <w:sz w:val="28"/>
          <w:szCs w:val="28"/>
          <w:highlight w:val="none"/>
          <w:u w:val="single"/>
        </w:rPr>
        <w:t>3天</w:t>
      </w:r>
      <w:r>
        <w:rPr>
          <w:rFonts w:hint="eastAsia" w:ascii="方正仿宋_GBK" w:hAnsi="方正仿宋_GBK" w:eastAsia="方正仿宋_GBK" w:cs="方正仿宋_GBK"/>
          <w:color w:val="auto"/>
          <w:sz w:val="28"/>
          <w:szCs w:val="28"/>
          <w:highlight w:val="none"/>
          <w:u w:val="single"/>
          <w:lang w:eastAsia="zh-CN"/>
        </w:rPr>
        <w:t>，</w:t>
      </w:r>
      <w:r>
        <w:rPr>
          <w:rFonts w:hint="eastAsia" w:ascii="方正仿宋_GBK" w:hAnsi="方正仿宋_GBK" w:eastAsia="方正仿宋_GBK" w:cs="方正仿宋_GBK"/>
          <w:color w:val="auto"/>
          <w:sz w:val="28"/>
          <w:szCs w:val="28"/>
          <w:highlight w:val="none"/>
        </w:rPr>
        <w:t>乙方施工设备及人员未进场、或乙方中途无故停工</w:t>
      </w:r>
      <w:r>
        <w:rPr>
          <w:rFonts w:hint="eastAsia" w:ascii="方正仿宋_GBK" w:hAnsi="方正仿宋_GBK" w:eastAsia="方正仿宋_GBK" w:cs="方正仿宋_GBK"/>
          <w:color w:val="auto"/>
          <w:sz w:val="28"/>
          <w:szCs w:val="28"/>
          <w:highlight w:val="none"/>
          <w:u w:val="single"/>
        </w:rPr>
        <w:t>3天</w:t>
      </w:r>
      <w:r>
        <w:rPr>
          <w:rFonts w:hint="eastAsia" w:ascii="方正仿宋_GBK" w:hAnsi="方正仿宋_GBK" w:eastAsia="方正仿宋_GBK" w:cs="方正仿宋_GBK"/>
          <w:color w:val="auto"/>
          <w:sz w:val="28"/>
          <w:szCs w:val="28"/>
          <w:highlight w:val="none"/>
        </w:rPr>
        <w:t>以上、或超过合同工期</w:t>
      </w:r>
      <w:r>
        <w:rPr>
          <w:rFonts w:hint="eastAsia" w:ascii="方正仿宋_GBK" w:hAnsi="方正仿宋_GBK" w:eastAsia="方正仿宋_GBK" w:cs="方正仿宋_GBK"/>
          <w:color w:val="auto"/>
          <w:sz w:val="28"/>
          <w:szCs w:val="28"/>
          <w:highlight w:val="none"/>
          <w:u w:val="single"/>
        </w:rPr>
        <w:t>10天</w:t>
      </w:r>
      <w:r>
        <w:rPr>
          <w:rFonts w:hint="eastAsia" w:ascii="方正仿宋_GBK" w:hAnsi="方正仿宋_GBK" w:eastAsia="方正仿宋_GBK" w:cs="方正仿宋_GBK"/>
          <w:color w:val="auto"/>
          <w:sz w:val="28"/>
          <w:szCs w:val="28"/>
          <w:highlight w:val="none"/>
        </w:rPr>
        <w:t>工程未完工的，则甲方有权解除合同，且甲方不承担任何违约、赔偿责任，乙方应立即退还已收工程款并赔偿甲方损失。</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3、因人力不可抗拒因素造成工期延缓的，以据实发生的天数顺延工期，但需甲乙双方签字认可。</w:t>
      </w:r>
    </w:p>
    <w:p>
      <w:pPr>
        <w:adjustRightInd w:val="0"/>
        <w:snapToGrid w:val="0"/>
        <w:spacing w:line="500" w:lineRule="exact"/>
        <w:ind w:firstLine="413" w:firstLineChars="147"/>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三、甲方的义务和职责</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1、现场指定乙方进场进行设施设备等堆放地点、临时设施搭设位置等，并及时向乙方宣传甲方相关管理制度和对施工队伍的要求。</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2、甲方委派</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刘建功</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为甲方现场代表，负责对工程安全、质量及进度等进行监督检查。共同办理现场收方、签证、变更手续和验收、项目结算等工作。但甲方现场代表无权对工程质量是否合格、工程方量、工程价款、工程结算多少的问题进行签字确认，必须以甲方书面盖章认可为准。</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3、严格控制项目质量和造价。</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4、监督乙方做好安全保卫、消防、卫生、垃圾处理等相关工作。</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val="en-US" w:eastAsia="zh-CN"/>
        </w:rPr>
        <w:t>甲方</w:t>
      </w:r>
      <w:r>
        <w:rPr>
          <w:rFonts w:hint="eastAsia" w:ascii="方正仿宋_GBK" w:hAnsi="方正仿宋_GBK" w:eastAsia="方正仿宋_GBK" w:cs="方正仿宋_GBK"/>
          <w:color w:val="auto"/>
          <w:sz w:val="28"/>
          <w:szCs w:val="28"/>
          <w:highlight w:val="none"/>
        </w:rPr>
        <w:t>该工程实施全过程管控，</w:t>
      </w:r>
      <w:r>
        <w:rPr>
          <w:rFonts w:hint="eastAsia" w:ascii="方正仿宋_GBK" w:hAnsi="方正仿宋_GBK" w:eastAsia="方正仿宋_GBK" w:cs="方正仿宋_GBK"/>
          <w:color w:val="auto"/>
          <w:sz w:val="28"/>
          <w:szCs w:val="28"/>
          <w:highlight w:val="none"/>
          <w:lang w:val="en-US" w:eastAsia="zh-CN"/>
        </w:rPr>
        <w:t>在工程实施过程中，对工程的造价进行有效控制，对项目工程质量、进度、安全进行监督，对项目实施过程中对合同及信息进行管理，协调各参建单位的关系，特别注明：有可能造成本工程成本增加的经济签证、设计变更、洽商、材料询价单、索赔文件等所有文件，需征得委托人书面盖章同意后方可签发相应的文件及指令，无委托人同意的相关文件，均视为无效，由此带来的一切损失及法律责任，由造价控制人自行承担 。</w:t>
      </w:r>
      <w:r>
        <w:rPr>
          <w:rFonts w:hint="eastAsia" w:ascii="方正仿宋_GBK" w:hAnsi="方正仿宋_GBK" w:eastAsia="方正仿宋_GBK" w:cs="方正仿宋_GBK"/>
          <w:color w:val="auto"/>
          <w:sz w:val="28"/>
          <w:szCs w:val="28"/>
          <w:highlight w:val="none"/>
        </w:rPr>
        <w:t>以实现工程项目的质量、安全、进度、投资目标。</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6、工程完工后，甲方及时组织</w:t>
      </w:r>
      <w:r>
        <w:rPr>
          <w:rFonts w:hint="eastAsia" w:ascii="方正仿宋_GBK" w:hAnsi="方正仿宋_GBK" w:eastAsia="方正仿宋_GBK" w:cs="方正仿宋_GBK"/>
          <w:color w:val="auto"/>
          <w:sz w:val="28"/>
          <w:szCs w:val="28"/>
          <w:highlight w:val="none"/>
          <w:lang w:val="en-US" w:eastAsia="zh-CN"/>
        </w:rPr>
        <w:t>工程</w:t>
      </w:r>
      <w:r>
        <w:rPr>
          <w:rFonts w:hint="eastAsia" w:ascii="方正仿宋_GBK" w:hAnsi="方正仿宋_GBK" w:eastAsia="方正仿宋_GBK" w:cs="方正仿宋_GBK"/>
          <w:color w:val="auto"/>
          <w:sz w:val="28"/>
          <w:szCs w:val="28"/>
          <w:highlight w:val="none"/>
        </w:rPr>
        <w:t>验收及结算工作。</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四、乙方的义务和职责</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1、负责履行合同，组织施工生产，保质保量按期完成项目工期任务。</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2、严格按甲方确认和核定的项目清单内容进行施工。</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3、乙方指派</w:t>
      </w:r>
      <w:r>
        <w:rPr>
          <w:rFonts w:hint="eastAsia" w:ascii="方正仿宋_GBK" w:hAnsi="方正仿宋_GBK" w:eastAsia="方正仿宋_GBK" w:cs="方正仿宋_GBK"/>
          <w:b/>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为项目负责人，负责协调双方关系，解决处置由乙方负责的一切事宜。</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4、严格执行甲方的有关材料约定内容，工程质量严格把关，做好文明施工和质量检查记录，参加工程验收、项目结算等工作。</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5、严格遵守执行国家或地方相关部门对施工现场管理的规定，妥善保护好施工现场及周边的建筑物、设备、管线、绿化等。</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6、在工程完毕未移交甲方之前，负责对现场进行保护。</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7、施工生产所用的主要材料等必须有正规厂家的合格证或质保书，如不符合质量要求，甲方有权禁止使用，由此造成的返工及损失由乙方全部承担。</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8、配合及接受甲方施工全过程的监督与控制，向甲方如实提供项目施工资料。</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9、乙方需无条件服从甲方现场管理，如生产安全、现场调度等，如不服从甲方有权追究乙方给甲方带来的损失以及造成的不良后果。</w:t>
      </w:r>
    </w:p>
    <w:p>
      <w:pPr>
        <w:adjustRightInd w:val="0"/>
        <w:snapToGrid w:val="0"/>
        <w:spacing w:line="500" w:lineRule="exact"/>
        <w:ind w:firstLine="419"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五、特别约定</w:t>
      </w:r>
      <w:r>
        <w:rPr>
          <w:rFonts w:hint="eastAsia" w:ascii="方正仿宋_GBK" w:hAnsi="方正仿宋_GBK" w:eastAsia="方正仿宋_GBK" w:cs="方正仿宋_GBK"/>
          <w:color w:val="auto"/>
          <w:sz w:val="28"/>
          <w:szCs w:val="28"/>
          <w:highlight w:val="none"/>
        </w:rPr>
        <w:t>：</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1、本项目施工现场</w:t>
      </w:r>
      <w:r>
        <w:rPr>
          <w:rFonts w:hint="eastAsia" w:ascii="方正仿宋_GBK" w:hAnsi="方正仿宋_GBK" w:eastAsia="方正仿宋_GBK" w:cs="方正仿宋_GBK"/>
          <w:color w:val="auto"/>
          <w:sz w:val="28"/>
          <w:szCs w:val="28"/>
          <w:highlight w:val="none"/>
          <w:lang w:val="en-US" w:eastAsia="zh-CN"/>
        </w:rPr>
        <w:t>无施工用</w:t>
      </w:r>
      <w:r>
        <w:rPr>
          <w:rFonts w:hint="eastAsia" w:ascii="方正仿宋_GBK" w:hAnsi="方正仿宋_GBK" w:eastAsia="方正仿宋_GBK" w:cs="方正仿宋_GBK"/>
          <w:color w:val="auto"/>
          <w:sz w:val="28"/>
          <w:szCs w:val="28"/>
          <w:highlight w:val="none"/>
        </w:rPr>
        <w:t>水、电接入</w:t>
      </w:r>
      <w:r>
        <w:rPr>
          <w:rFonts w:hint="eastAsia" w:ascii="方正仿宋_GBK" w:hAnsi="方正仿宋_GBK" w:eastAsia="方正仿宋_GBK" w:cs="方正仿宋_GBK"/>
          <w:color w:val="auto"/>
          <w:sz w:val="28"/>
          <w:szCs w:val="28"/>
          <w:highlight w:val="none"/>
          <w:lang w:val="en-US" w:eastAsia="zh-CN"/>
        </w:rPr>
        <w:t>点，且施工场地狭窄，由乙方自行考虑接入位置及场地情况并承担相应的费用</w:t>
      </w:r>
      <w:r>
        <w:rPr>
          <w:rFonts w:hint="eastAsia" w:ascii="方正仿宋_GBK" w:hAnsi="方正仿宋_GBK" w:eastAsia="方正仿宋_GBK" w:cs="方正仿宋_GBK"/>
          <w:color w:val="auto"/>
          <w:sz w:val="28"/>
          <w:szCs w:val="28"/>
          <w:highlight w:val="none"/>
        </w:rPr>
        <w:t>；</w:t>
      </w:r>
    </w:p>
    <w:p>
      <w:pPr>
        <w:adjustRightInd w:val="0"/>
        <w:snapToGrid w:val="0"/>
        <w:spacing w:line="500" w:lineRule="exact"/>
        <w:ind w:firstLine="697" w:firstLineChars="2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2、施工项目内容增加：如果工程施工过程中出现合同约定没有的事项，而又必须增加才不影响工程功能的，由乙方书面报甲方签章同意才能增加施工项目内容，否则甲方不予以确认增加事项。</w:t>
      </w:r>
    </w:p>
    <w:p>
      <w:pPr>
        <w:adjustRightInd w:val="0"/>
        <w:snapToGrid w:val="0"/>
        <w:spacing w:line="500" w:lineRule="exact"/>
        <w:ind w:firstLine="697" w:firstLineChars="2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3、施工项目内容变更：对合同约定项目进行变更的，由乙方书面报甲方经签字和签章同意后进行。甲方需要变更的实施内容，由甲方书面通知，乙方</w:t>
      </w:r>
      <w:r>
        <w:rPr>
          <w:rFonts w:hint="eastAsia" w:ascii="方正仿宋_GBK" w:hAnsi="方正仿宋_GBK" w:eastAsia="方正仿宋_GBK" w:cs="方正仿宋_GBK"/>
          <w:color w:val="auto"/>
          <w:sz w:val="28"/>
          <w:szCs w:val="28"/>
          <w:highlight w:val="none"/>
          <w:lang w:val="en-US" w:eastAsia="zh-CN"/>
        </w:rPr>
        <w:t>才</w:t>
      </w:r>
      <w:r>
        <w:rPr>
          <w:rFonts w:hint="eastAsia" w:ascii="方正仿宋_GBK" w:hAnsi="方正仿宋_GBK" w:eastAsia="方正仿宋_GBK" w:cs="方正仿宋_GBK"/>
          <w:color w:val="auto"/>
          <w:sz w:val="28"/>
          <w:szCs w:val="28"/>
          <w:highlight w:val="none"/>
        </w:rPr>
        <w:t>能变更。甲方书面变更通知和同意变更通知作为结算依据，其他甲方任何非书面增加或变更意见与行为不作为结算依据。</w:t>
      </w:r>
    </w:p>
    <w:p>
      <w:pPr>
        <w:adjustRightInd w:val="0"/>
        <w:snapToGrid w:val="0"/>
        <w:spacing w:line="500" w:lineRule="exact"/>
        <w:ind w:firstLine="697" w:firstLineChars="249"/>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、工程结算：工程采用</w:t>
      </w:r>
      <w:r>
        <w:rPr>
          <w:rFonts w:hint="eastAsia" w:ascii="方正仿宋_GBK" w:hAnsi="方正仿宋_GBK" w:eastAsia="方正仿宋_GBK" w:cs="方正仿宋_GBK"/>
          <w:color w:val="auto"/>
          <w:sz w:val="28"/>
          <w:szCs w:val="28"/>
          <w:highlight w:val="none"/>
          <w:lang w:val="en-US" w:eastAsia="zh-CN"/>
        </w:rPr>
        <w:t>全费用综合</w:t>
      </w:r>
      <w:r>
        <w:rPr>
          <w:rFonts w:hint="eastAsia" w:ascii="方正仿宋_GBK" w:hAnsi="方正仿宋_GBK" w:eastAsia="方正仿宋_GBK" w:cs="方正仿宋_GBK"/>
          <w:color w:val="auto"/>
          <w:sz w:val="28"/>
          <w:szCs w:val="28"/>
          <w:highlight w:val="none"/>
        </w:rPr>
        <w:t>单价承包形式，以实际完成合格工程量进行结算，结算总价=</w:t>
      </w:r>
      <w:r>
        <w:rPr>
          <w:rFonts w:hint="eastAsia" w:ascii="方正仿宋_GBK" w:hAnsi="方正仿宋_GBK" w:eastAsia="方正仿宋_GBK" w:cs="方正仿宋_GBK"/>
          <w:color w:val="auto"/>
          <w:sz w:val="28"/>
          <w:szCs w:val="28"/>
          <w:highlight w:val="none"/>
          <w:lang w:val="en-US" w:eastAsia="zh-CN"/>
        </w:rPr>
        <w:t>中标全费用综合</w:t>
      </w:r>
      <w:r>
        <w:rPr>
          <w:rFonts w:hint="eastAsia" w:ascii="方正仿宋_GBK" w:hAnsi="方正仿宋_GBK" w:eastAsia="方正仿宋_GBK" w:cs="方正仿宋_GBK"/>
          <w:color w:val="auto"/>
          <w:sz w:val="28"/>
          <w:szCs w:val="28"/>
          <w:highlight w:val="none"/>
        </w:rPr>
        <w:t>单价×</w:t>
      </w:r>
      <w:r>
        <w:rPr>
          <w:rFonts w:hint="eastAsia" w:ascii="方正仿宋_GBK" w:hAnsi="方正仿宋_GBK" w:eastAsia="方正仿宋_GBK" w:cs="方正仿宋_GBK"/>
          <w:color w:val="auto"/>
          <w:sz w:val="28"/>
          <w:szCs w:val="28"/>
          <w:highlight w:val="none"/>
          <w:lang w:val="en-US" w:eastAsia="zh-CN"/>
        </w:rPr>
        <w:t>合格工程量</w:t>
      </w:r>
      <w:r>
        <w:rPr>
          <w:rFonts w:hint="eastAsia" w:ascii="方正仿宋_GBK" w:hAnsi="方正仿宋_GBK" w:eastAsia="方正仿宋_GBK" w:cs="方正仿宋_GBK"/>
          <w:color w:val="auto"/>
          <w:sz w:val="28"/>
          <w:szCs w:val="28"/>
          <w:highlight w:val="none"/>
        </w:rPr>
        <w:t>+新增或变更等引起的增（减）</w:t>
      </w:r>
      <w:r>
        <w:rPr>
          <w:rFonts w:hint="eastAsia" w:ascii="方正仿宋_GBK" w:hAnsi="方正仿宋_GBK" w:eastAsia="方正仿宋_GBK" w:cs="方正仿宋_GBK"/>
          <w:color w:val="auto"/>
          <w:sz w:val="28"/>
          <w:szCs w:val="28"/>
          <w:highlight w:val="none"/>
          <w:lang w:val="en-US" w:eastAsia="zh-CN"/>
        </w:rPr>
        <w:t>费用</w:t>
      </w:r>
      <w:r>
        <w:rPr>
          <w:rFonts w:hint="eastAsia" w:ascii="方正仿宋_GBK" w:hAnsi="方正仿宋_GBK" w:eastAsia="方正仿宋_GBK" w:cs="方正仿宋_GBK"/>
          <w:color w:val="auto"/>
          <w:sz w:val="28"/>
          <w:szCs w:val="28"/>
          <w:highlight w:val="none"/>
        </w:rPr>
        <w:t>+合同约定其它费用</w:t>
      </w:r>
      <w:r>
        <w:rPr>
          <w:rFonts w:hint="eastAsia" w:ascii="方正仿宋_GBK" w:hAnsi="方正仿宋_GBK" w:eastAsia="方正仿宋_GBK" w:cs="方正仿宋_GBK"/>
          <w:color w:val="auto"/>
          <w:sz w:val="28"/>
          <w:szCs w:val="28"/>
          <w:highlight w:val="none"/>
          <w:lang w:eastAsia="zh-CN"/>
        </w:rPr>
        <w:t>。</w:t>
      </w:r>
    </w:p>
    <w:p>
      <w:pPr>
        <w:adjustRightInd w:val="0"/>
        <w:snapToGrid w:val="0"/>
        <w:spacing w:line="500" w:lineRule="exact"/>
        <w:ind w:firstLine="697" w:firstLineChars="2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增减与变更项目</w:t>
      </w:r>
      <w:r>
        <w:rPr>
          <w:rFonts w:hint="eastAsia" w:ascii="方正仿宋_GBK" w:hAnsi="方正仿宋_GBK" w:eastAsia="方正仿宋_GBK" w:cs="方正仿宋_GBK"/>
          <w:color w:val="auto"/>
          <w:sz w:val="28"/>
          <w:szCs w:val="28"/>
          <w:highlight w:val="none"/>
          <w:lang w:val="en-US" w:eastAsia="zh-CN"/>
        </w:rPr>
        <w:t>全费用综合单价</w:t>
      </w:r>
      <w:r>
        <w:rPr>
          <w:rFonts w:hint="eastAsia" w:ascii="方正仿宋_GBK" w:hAnsi="方正仿宋_GBK" w:eastAsia="方正仿宋_GBK" w:cs="方正仿宋_GBK"/>
          <w:color w:val="auto"/>
          <w:sz w:val="28"/>
          <w:szCs w:val="28"/>
          <w:highlight w:val="none"/>
        </w:rPr>
        <w:t>：合同约定有的项目内容按合同约定</w:t>
      </w:r>
      <w:r>
        <w:rPr>
          <w:rFonts w:hint="eastAsia" w:ascii="方正仿宋_GBK" w:hAnsi="方正仿宋_GBK" w:eastAsia="方正仿宋_GBK" w:cs="方正仿宋_GBK"/>
          <w:color w:val="auto"/>
          <w:sz w:val="28"/>
          <w:szCs w:val="28"/>
          <w:highlight w:val="none"/>
          <w:lang w:val="en-US" w:eastAsia="zh-CN"/>
        </w:rPr>
        <w:t>价格</w:t>
      </w:r>
      <w:r>
        <w:rPr>
          <w:rFonts w:hint="eastAsia" w:ascii="方正仿宋_GBK" w:hAnsi="方正仿宋_GBK" w:eastAsia="方正仿宋_GBK" w:cs="方正仿宋_GBK"/>
          <w:color w:val="auto"/>
          <w:sz w:val="28"/>
          <w:szCs w:val="28"/>
          <w:highlight w:val="none"/>
        </w:rPr>
        <w:t>执行；合同没有约定的项目内容</w:t>
      </w:r>
      <w:r>
        <w:rPr>
          <w:rFonts w:hint="eastAsia" w:ascii="方正仿宋_GBK" w:hAnsi="方正仿宋_GBK" w:eastAsia="方正仿宋_GBK" w:cs="方正仿宋_GBK"/>
          <w:color w:val="auto"/>
          <w:sz w:val="28"/>
          <w:szCs w:val="28"/>
          <w:highlight w:val="none"/>
          <w:lang w:val="en-US" w:eastAsia="zh-CN"/>
        </w:rPr>
        <w:t>由甲乙双方共同</w:t>
      </w:r>
      <w:r>
        <w:rPr>
          <w:rFonts w:hint="eastAsia" w:ascii="方正仿宋_GBK" w:hAnsi="方正仿宋_GBK" w:eastAsia="方正仿宋_GBK" w:cs="方正仿宋_GBK"/>
          <w:color w:val="auto"/>
          <w:sz w:val="28"/>
          <w:szCs w:val="28"/>
          <w:highlight w:val="none"/>
        </w:rPr>
        <w:t>确定</w:t>
      </w:r>
      <w:r>
        <w:rPr>
          <w:rFonts w:hint="eastAsia" w:ascii="方正仿宋_GBK" w:hAnsi="方正仿宋_GBK" w:eastAsia="方正仿宋_GBK" w:cs="方正仿宋_GBK"/>
          <w:color w:val="auto"/>
          <w:sz w:val="28"/>
          <w:szCs w:val="28"/>
          <w:highlight w:val="none"/>
          <w:lang w:val="en-US" w:eastAsia="zh-CN"/>
        </w:rPr>
        <w:t>后</w:t>
      </w:r>
      <w:r>
        <w:rPr>
          <w:rFonts w:hint="eastAsia" w:ascii="方正仿宋_GBK" w:hAnsi="方正仿宋_GBK" w:eastAsia="方正仿宋_GBK" w:cs="方正仿宋_GBK"/>
          <w:color w:val="auto"/>
          <w:sz w:val="28"/>
          <w:szCs w:val="28"/>
          <w:highlight w:val="none"/>
        </w:rPr>
        <w:t>执行。增减与变更须以甲方规定的程序完成增减与变更审批和审定预算后，增减与变更才有效。</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关于增减与变更估价的原则按以下处理: </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（1）已标价工程量清单或预算书有相同项目的，在发包人书面回复同意后按照相同项目单价认定。</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（2）已标价工程量清单或预算书中无相同项目，但有类似项目的，在发包人书面回复同意后参照类似项目的单价对工程变更引起的差异部分进行调整认定。</w:t>
      </w:r>
    </w:p>
    <w:p>
      <w:pPr>
        <w:pStyle w:val="6"/>
        <w:rPr>
          <w:rFonts w:hint="eastAsia" w:eastAsia="方正仿宋_GBK"/>
          <w:lang w:val="en-US" w:eastAsia="zh-CN"/>
        </w:rPr>
      </w:pPr>
      <w:r>
        <w:rPr>
          <w:rFonts w:hint="eastAsia" w:ascii="方正仿宋_GBK" w:hAnsi="方正仿宋_GBK" w:eastAsia="方正仿宋_GBK" w:cs="方正仿宋_GBK"/>
          <w:color w:val="auto"/>
          <w:sz w:val="28"/>
          <w:szCs w:val="28"/>
          <w:highlight w:val="none"/>
          <w:lang w:val="en-US" w:eastAsia="zh-CN"/>
        </w:rPr>
        <w:t xml:space="preserve">    （3）</w:t>
      </w:r>
      <w:r>
        <w:rPr>
          <w:rFonts w:hint="eastAsia" w:ascii="方正仿宋_GBK" w:hAnsi="方正仿宋_GBK" w:eastAsia="方正仿宋_GBK" w:cs="方正仿宋_GBK"/>
          <w:color w:val="auto"/>
          <w:sz w:val="28"/>
          <w:szCs w:val="28"/>
          <w:highlight w:val="none"/>
        </w:rPr>
        <w:t>已标价工程量清单或预算书中无相同</w:t>
      </w:r>
      <w:r>
        <w:rPr>
          <w:rFonts w:hint="eastAsia" w:ascii="方正仿宋_GBK" w:hAnsi="方正仿宋_GBK" w:eastAsia="方正仿宋_GBK" w:cs="方正仿宋_GBK"/>
          <w:color w:val="auto"/>
          <w:sz w:val="28"/>
          <w:szCs w:val="28"/>
          <w:highlight w:val="none"/>
          <w:lang w:val="en-US" w:eastAsia="zh-CN"/>
        </w:rPr>
        <w:t>或类似</w:t>
      </w:r>
      <w:r>
        <w:rPr>
          <w:rFonts w:hint="eastAsia" w:ascii="方正仿宋_GBK" w:hAnsi="方正仿宋_GBK" w:eastAsia="方正仿宋_GBK" w:cs="方正仿宋_GBK"/>
          <w:color w:val="auto"/>
          <w:sz w:val="28"/>
          <w:szCs w:val="28"/>
          <w:highlight w:val="none"/>
        </w:rPr>
        <w:t>项目</w:t>
      </w:r>
      <w:r>
        <w:rPr>
          <w:rFonts w:hint="eastAsia" w:ascii="方正仿宋_GBK" w:hAnsi="方正仿宋_GBK" w:eastAsia="方正仿宋_GBK" w:cs="方正仿宋_GBK"/>
          <w:color w:val="auto"/>
          <w:sz w:val="28"/>
          <w:szCs w:val="28"/>
          <w:highlight w:val="none"/>
          <w:lang w:val="en-US" w:eastAsia="zh-CN"/>
        </w:rPr>
        <w:t>的，由甲乙双方共同认定，</w:t>
      </w:r>
      <w:r>
        <w:rPr>
          <w:rFonts w:hint="eastAsia" w:ascii="方正仿宋_GBK" w:hAnsi="方正仿宋_GBK" w:eastAsia="方正仿宋_GBK" w:cs="方正仿宋_GBK"/>
          <w:color w:val="auto"/>
          <w:sz w:val="28"/>
          <w:szCs w:val="28"/>
          <w:highlight w:val="none"/>
        </w:rPr>
        <w:t>在发包人书面回复同意后</w:t>
      </w:r>
      <w:r>
        <w:rPr>
          <w:rFonts w:hint="eastAsia" w:ascii="方正仿宋_GBK" w:hAnsi="方正仿宋_GBK" w:eastAsia="方正仿宋_GBK" w:cs="方正仿宋_GBK"/>
          <w:color w:val="auto"/>
          <w:sz w:val="28"/>
          <w:szCs w:val="28"/>
          <w:highlight w:val="none"/>
          <w:lang w:val="en-US" w:eastAsia="zh-CN"/>
        </w:rPr>
        <w:t>确定。</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、甲方的书面文书均以签字和加盖公章为有效。</w:t>
      </w:r>
    </w:p>
    <w:p>
      <w:pPr>
        <w:adjustRightInd w:val="0"/>
        <w:snapToGrid w:val="0"/>
        <w:spacing w:line="500" w:lineRule="exact"/>
        <w:ind w:firstLine="417" w:firstLineChars="149"/>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val="0"/>
          <w:bCs w:val="0"/>
          <w:color w:val="auto"/>
          <w:sz w:val="28"/>
          <w:szCs w:val="28"/>
          <w:highlight w:val="none"/>
          <w:lang w:val="en-US" w:eastAsia="zh-CN"/>
        </w:rPr>
        <w:t>7</w:t>
      </w:r>
      <w:r>
        <w:rPr>
          <w:rFonts w:hint="eastAsia" w:ascii="方正仿宋_GBK" w:hAnsi="方正仿宋_GBK" w:eastAsia="方正仿宋_GBK" w:cs="方正仿宋_GBK"/>
          <w:b w:val="0"/>
          <w:bCs w:val="0"/>
          <w:color w:val="auto"/>
          <w:sz w:val="28"/>
          <w:szCs w:val="28"/>
          <w:highlight w:val="none"/>
        </w:rPr>
        <w:t>、施工过程中，乙方必须做好施工现场安全防护工作，确保安全生产，若发生安全事故，所造成的一切损失由乙方自行承担，甲方</w:t>
      </w:r>
      <w:r>
        <w:rPr>
          <w:rFonts w:hint="eastAsia" w:ascii="方正仿宋_GBK" w:hAnsi="方正仿宋_GBK" w:eastAsia="方正仿宋_GBK" w:cs="方正仿宋_GBK"/>
          <w:b w:val="0"/>
          <w:bCs w:val="0"/>
          <w:color w:val="auto"/>
          <w:sz w:val="28"/>
          <w:szCs w:val="28"/>
          <w:highlight w:val="none"/>
          <w:lang w:val="en-US" w:eastAsia="zh-CN"/>
        </w:rPr>
        <w:t>视情况严重与否扣除壹仟至伍万元不等的</w:t>
      </w:r>
      <w:r>
        <w:rPr>
          <w:rFonts w:hint="eastAsia" w:ascii="方正仿宋_GBK" w:hAnsi="方正仿宋_GBK" w:eastAsia="方正仿宋_GBK" w:cs="方正仿宋_GBK"/>
          <w:b w:val="0"/>
          <w:bCs w:val="0"/>
          <w:color w:val="auto"/>
          <w:sz w:val="28"/>
          <w:szCs w:val="28"/>
          <w:highlight w:val="none"/>
        </w:rPr>
        <w:t>违约金</w:t>
      </w:r>
      <w:r>
        <w:rPr>
          <w:rFonts w:hint="eastAsia" w:ascii="方正仿宋_GBK" w:hAnsi="方正仿宋_GBK" w:eastAsia="方正仿宋_GBK" w:cs="方正仿宋_GBK"/>
          <w:b w:val="0"/>
          <w:bCs w:val="0"/>
          <w:color w:val="auto"/>
          <w:sz w:val="28"/>
          <w:szCs w:val="28"/>
          <w:highlight w:val="none"/>
          <w:lang w:eastAsia="zh-CN"/>
        </w:rPr>
        <w:t>。</w:t>
      </w:r>
    </w:p>
    <w:p>
      <w:pPr>
        <w:adjustRightInd w:val="0"/>
        <w:snapToGrid w:val="0"/>
        <w:spacing w:line="500" w:lineRule="exact"/>
        <w:ind w:firstLine="419" w:firstLineChars="149"/>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8、施工过程中，乙方严格按照合同工期组织施工，除不可抗力（如地震、瘟疫、骚乱、戒严、暴动、战争、五十年不遇的极端天气）外，若未按合同工期完成，按照2000元/天扣除违约金，在工程结算时一并扣除。</w:t>
      </w:r>
    </w:p>
    <w:p>
      <w:pPr>
        <w:pStyle w:val="2"/>
        <w:jc w:val="center"/>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9、所有施工作业人员、车辆、物资、工具等严格按照龙种猪孔场生物防疫管理规定进行管控，违者按《丰都龙孔种猪场生物防疫管理规</w:t>
      </w:r>
    </w:p>
    <w:p>
      <w:pPr>
        <w:pStyle w:val="2"/>
        <w:jc w:val="both"/>
        <w:rPr>
          <w:rFonts w:hint="eastAsia" w:ascii="方正仿宋_GBK" w:hAnsi="方正仿宋_GBK" w:eastAsia="方正仿宋_GBK" w:cs="方正仿宋_GBK"/>
          <w:b w:val="0"/>
          <w:bCs w:val="0"/>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lang w:val="en-US" w:eastAsia="zh-CN"/>
        </w:rPr>
        <w:t>定》要求扣除相应违约金，在工程结算时一并扣除</w:t>
      </w:r>
      <w:r>
        <w:rPr>
          <w:rFonts w:hint="eastAsia" w:ascii="方正仿宋_GBK" w:hAnsi="方正仿宋_GBK" w:eastAsia="方正仿宋_GBK" w:cs="方正仿宋_GBK"/>
          <w:b/>
          <w:bCs/>
          <w:color w:val="auto"/>
          <w:sz w:val="28"/>
          <w:szCs w:val="28"/>
          <w:highlight w:val="none"/>
          <w:lang w:eastAsia="zh-CN"/>
        </w:rPr>
        <w:t>。</w:t>
      </w:r>
    </w:p>
    <w:p>
      <w:pPr>
        <w:adjustRightInd w:val="0"/>
        <w:snapToGrid w:val="0"/>
        <w:spacing w:line="500" w:lineRule="exact"/>
        <w:ind w:firstLine="413" w:firstLineChars="147"/>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六、工程质量标准及竣工验收规定</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1、工程质量标准为合格。</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2、甲乙双方应及时办理全过程检查验收手续，乙方施工完毕，报告</w:t>
      </w:r>
      <w:r>
        <w:rPr>
          <w:rFonts w:hint="eastAsia" w:ascii="方正仿宋_GBK" w:hAnsi="方正仿宋_GBK" w:eastAsia="方正仿宋_GBK" w:cs="方正仿宋_GBK"/>
          <w:color w:val="auto"/>
          <w:sz w:val="28"/>
          <w:szCs w:val="28"/>
          <w:highlight w:val="none"/>
          <w:lang w:val="en-US" w:eastAsia="zh-CN"/>
        </w:rPr>
        <w:t>甲</w:t>
      </w:r>
      <w:r>
        <w:rPr>
          <w:rFonts w:hint="eastAsia" w:ascii="方正仿宋_GBK" w:hAnsi="方正仿宋_GBK" w:eastAsia="方正仿宋_GBK" w:cs="方正仿宋_GBK"/>
          <w:color w:val="auto"/>
          <w:sz w:val="28"/>
          <w:szCs w:val="28"/>
          <w:highlight w:val="none"/>
        </w:rPr>
        <w:t>方，由</w:t>
      </w:r>
      <w:r>
        <w:rPr>
          <w:rFonts w:hint="eastAsia" w:ascii="方正仿宋_GBK" w:hAnsi="方正仿宋_GBK" w:eastAsia="方正仿宋_GBK" w:cs="方正仿宋_GBK"/>
          <w:color w:val="auto"/>
          <w:sz w:val="28"/>
          <w:szCs w:val="28"/>
          <w:highlight w:val="none"/>
          <w:lang w:val="en-US" w:eastAsia="zh-CN"/>
        </w:rPr>
        <w:t>甲</w:t>
      </w:r>
      <w:r>
        <w:rPr>
          <w:rFonts w:hint="eastAsia" w:ascii="方正仿宋_GBK" w:hAnsi="方正仿宋_GBK" w:eastAsia="方正仿宋_GBK" w:cs="方正仿宋_GBK"/>
          <w:color w:val="auto"/>
          <w:sz w:val="28"/>
          <w:szCs w:val="28"/>
          <w:highlight w:val="none"/>
        </w:rPr>
        <w:t>方组织相关单位和人员</w:t>
      </w:r>
      <w:r>
        <w:rPr>
          <w:rFonts w:hint="eastAsia" w:ascii="方正仿宋_GBK" w:hAnsi="方正仿宋_GBK" w:eastAsia="方正仿宋_GBK" w:cs="方正仿宋_GBK"/>
          <w:b/>
          <w:bCs/>
          <w:color w:val="auto"/>
          <w:sz w:val="28"/>
          <w:szCs w:val="28"/>
          <w:highlight w:val="none"/>
          <w:lang w:val="en-US" w:eastAsia="zh-CN"/>
        </w:rPr>
        <w:t>进行</w:t>
      </w:r>
      <w:r>
        <w:rPr>
          <w:rFonts w:hint="eastAsia" w:ascii="方正仿宋_GBK" w:hAnsi="方正仿宋_GBK" w:eastAsia="方正仿宋_GBK" w:cs="方正仿宋_GBK"/>
          <w:b/>
          <w:bCs/>
          <w:color w:val="auto"/>
          <w:sz w:val="28"/>
          <w:szCs w:val="28"/>
          <w:highlight w:val="none"/>
        </w:rPr>
        <w:t>验收</w:t>
      </w:r>
      <w:r>
        <w:rPr>
          <w:rFonts w:hint="eastAsia" w:ascii="方正仿宋_GBK" w:hAnsi="方正仿宋_GBK" w:eastAsia="方正仿宋_GBK" w:cs="方正仿宋_GBK"/>
          <w:b/>
          <w:bCs/>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形成验收纪要，存档备查。</w:t>
      </w:r>
    </w:p>
    <w:p>
      <w:pPr>
        <w:adjustRightInd w:val="0"/>
        <w:snapToGrid w:val="0"/>
        <w:spacing w:line="500" w:lineRule="exact"/>
        <w:ind w:firstLine="417" w:firstLineChars="14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3、如因乙方工程质量不能达到合格标准，甲方书面通知乙方整改，所造成的一切返工及费用，均由乙方承担。</w:t>
      </w:r>
    </w:p>
    <w:p>
      <w:pPr>
        <w:adjustRightInd w:val="0"/>
        <w:snapToGrid w:val="0"/>
        <w:spacing w:line="500" w:lineRule="exact"/>
        <w:ind w:firstLine="419" w:firstLineChars="149"/>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七、安全施工、文明施工要求</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1、乙方应安全施工、文明施工：入场进行工程施工时，严格按国家安全法及安全施工标准执行，做好安全三同时、安全规则十不准等，完善安全防护措施，杜绝和防止一切安全事故发生。   </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2、乙方务必采取相应的安全防范措施确保施工安全，高空作业必须佩带安全帽，系安全绳，并自觉作好现场人员安全培训教育工作，发现安全隐患及时整改。</w:t>
      </w:r>
    </w:p>
    <w:p>
      <w:pPr>
        <w:adjustRightInd w:val="0"/>
        <w:snapToGrid w:val="0"/>
        <w:spacing w:line="500" w:lineRule="exact"/>
        <w:ind w:firstLine="560" w:firstLineChars="20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3、乙方承担施工过程中的全部安全生产责任，并承担造成的所有事故损失赔偿（包括对甲、乙双方以及其他第三人造成的人身和财产损失赔偿），甲方不承担任何责任。</w:t>
      </w:r>
    </w:p>
    <w:p>
      <w:pPr>
        <w:spacing w:line="500" w:lineRule="exact"/>
        <w:ind w:firstLine="562" w:firstLineChars="20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八、项目付款方法：</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1.</w:t>
      </w:r>
      <w:r>
        <w:rPr>
          <w:rFonts w:hint="eastAsia" w:ascii="方正仿宋_GBK" w:hAnsi="方正仿宋_GBK" w:eastAsia="方正仿宋_GBK" w:cs="方正仿宋_GBK"/>
          <w:b w:val="0"/>
          <w:bCs w:val="0"/>
          <w:color w:val="auto"/>
          <w:sz w:val="28"/>
          <w:szCs w:val="28"/>
          <w:highlight w:val="none"/>
        </w:rPr>
        <w:t>乙方收到</w:t>
      </w:r>
      <w:r>
        <w:rPr>
          <w:rFonts w:hint="eastAsia" w:ascii="方正仿宋_GBK" w:hAnsi="方正仿宋_GBK" w:eastAsia="方正仿宋_GBK" w:cs="方正仿宋_GBK"/>
          <w:b w:val="0"/>
          <w:bCs w:val="0"/>
          <w:color w:val="auto"/>
          <w:sz w:val="28"/>
          <w:szCs w:val="28"/>
          <w:highlight w:val="none"/>
          <w:lang w:eastAsia="zh-CN"/>
        </w:rPr>
        <w:t>中选</w:t>
      </w:r>
      <w:r>
        <w:rPr>
          <w:rFonts w:hint="eastAsia" w:ascii="方正仿宋_GBK" w:hAnsi="方正仿宋_GBK" w:eastAsia="方正仿宋_GBK" w:cs="方正仿宋_GBK"/>
          <w:b w:val="0"/>
          <w:bCs w:val="0"/>
          <w:color w:val="auto"/>
          <w:sz w:val="28"/>
          <w:szCs w:val="28"/>
          <w:highlight w:val="none"/>
        </w:rPr>
        <w:t>通知书，向甲方支付</w:t>
      </w:r>
      <w:r>
        <w:rPr>
          <w:rFonts w:hint="eastAsia" w:ascii="方正仿宋_GBK" w:hAnsi="方正仿宋_GBK" w:eastAsia="方正仿宋_GBK" w:cs="方正仿宋_GBK"/>
          <w:b w:val="0"/>
          <w:bCs w:val="0"/>
          <w:color w:val="auto"/>
          <w:sz w:val="28"/>
          <w:szCs w:val="28"/>
          <w:highlight w:val="none"/>
          <w:lang w:val="en-US" w:eastAsia="zh-CN"/>
        </w:rPr>
        <w:t>暂定</w:t>
      </w:r>
      <w:r>
        <w:rPr>
          <w:rFonts w:hint="eastAsia" w:ascii="方正仿宋_GBK" w:hAnsi="方正仿宋_GBK" w:eastAsia="方正仿宋_GBK" w:cs="方正仿宋_GBK"/>
          <w:b w:val="0"/>
          <w:bCs w:val="0"/>
          <w:color w:val="auto"/>
          <w:sz w:val="28"/>
          <w:szCs w:val="28"/>
          <w:highlight w:val="none"/>
        </w:rPr>
        <w:t>合同总价的</w:t>
      </w:r>
      <w:r>
        <w:rPr>
          <w:rFonts w:hint="eastAsia" w:ascii="方正仿宋_GBK" w:hAnsi="方正仿宋_GBK" w:eastAsia="方正仿宋_GBK" w:cs="方正仿宋_GBK"/>
          <w:b w:val="0"/>
          <w:bCs w:val="0"/>
          <w:color w:val="auto"/>
          <w:sz w:val="28"/>
          <w:szCs w:val="28"/>
          <w:highlight w:val="none"/>
          <w:lang w:val="en-US" w:eastAsia="zh-CN"/>
        </w:rPr>
        <w:t>10</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val="en-US" w:eastAsia="zh-CN"/>
        </w:rPr>
        <w:t>做为</w:t>
      </w:r>
      <w:r>
        <w:rPr>
          <w:rFonts w:hint="eastAsia" w:ascii="方正仿宋_GBK" w:hAnsi="方正仿宋_GBK" w:eastAsia="方正仿宋_GBK" w:cs="方正仿宋_GBK"/>
          <w:b w:val="0"/>
          <w:bCs w:val="0"/>
          <w:color w:val="auto"/>
          <w:sz w:val="28"/>
          <w:szCs w:val="28"/>
          <w:highlight w:val="none"/>
        </w:rPr>
        <w:t>履约保证金</w:t>
      </w:r>
      <w:r>
        <w:rPr>
          <w:rFonts w:hint="eastAsia" w:ascii="方正仿宋_GBK" w:hAnsi="方正仿宋_GBK" w:eastAsia="方正仿宋_GBK" w:cs="方正仿宋_GBK"/>
          <w:b w:val="0"/>
          <w:bCs w:val="0"/>
          <w:color w:val="auto"/>
          <w:sz w:val="28"/>
          <w:szCs w:val="28"/>
          <w:highlight w:val="none"/>
          <w:lang w:val="en-US" w:eastAsia="zh-CN"/>
        </w:rPr>
        <w:t>(现金或转账，竞选保证金抵扣对应金额）</w:t>
      </w:r>
      <w:r>
        <w:rPr>
          <w:rFonts w:hint="eastAsia" w:ascii="方正仿宋_GBK" w:hAnsi="方正仿宋_GBK" w:eastAsia="方正仿宋_GBK" w:cs="方正仿宋_GBK"/>
          <w:b w:val="0"/>
          <w:bCs w:val="0"/>
          <w:color w:val="auto"/>
          <w:sz w:val="28"/>
          <w:szCs w:val="28"/>
          <w:highlight w:val="none"/>
        </w:rPr>
        <w:t>；</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2.</w:t>
      </w:r>
      <w:r>
        <w:rPr>
          <w:rFonts w:hint="eastAsia" w:ascii="方正仿宋_GBK" w:hAnsi="方正仿宋_GBK" w:eastAsia="方正仿宋_GBK" w:cs="方正仿宋_GBK"/>
          <w:b w:val="0"/>
          <w:bCs w:val="0"/>
          <w:color w:val="auto"/>
          <w:sz w:val="28"/>
          <w:szCs w:val="28"/>
          <w:highlight w:val="none"/>
        </w:rPr>
        <w:t>合同签订后且乙方设备、材料到达甲方现场,乙方施工人员到位并正常施工后</w:t>
      </w:r>
      <w:r>
        <w:rPr>
          <w:rFonts w:hint="eastAsia" w:ascii="方正仿宋_GBK" w:hAnsi="方正仿宋_GBK" w:eastAsia="方正仿宋_GBK" w:cs="方正仿宋_GBK"/>
          <w:b w:val="0"/>
          <w:bCs w:val="0"/>
          <w:color w:val="auto"/>
          <w:sz w:val="28"/>
          <w:szCs w:val="28"/>
          <w:highlight w:val="none"/>
          <w:lang w:val="en-US" w:eastAsia="zh-CN"/>
        </w:rPr>
        <w:t>10</w:t>
      </w:r>
      <w:r>
        <w:rPr>
          <w:rFonts w:hint="eastAsia" w:ascii="方正仿宋_GBK" w:hAnsi="方正仿宋_GBK" w:eastAsia="方正仿宋_GBK" w:cs="方正仿宋_GBK"/>
          <w:b w:val="0"/>
          <w:bCs w:val="0"/>
          <w:color w:val="auto"/>
          <w:sz w:val="28"/>
          <w:szCs w:val="28"/>
          <w:highlight w:val="none"/>
        </w:rPr>
        <w:t>日后，甲方向乙方支付暂定合同总价的</w:t>
      </w:r>
      <w:r>
        <w:rPr>
          <w:rFonts w:hint="eastAsia" w:ascii="方正仿宋_GBK" w:hAnsi="方正仿宋_GBK" w:eastAsia="方正仿宋_GBK" w:cs="方正仿宋_GBK"/>
          <w:b w:val="0"/>
          <w:bCs w:val="0"/>
          <w:color w:val="auto"/>
          <w:sz w:val="28"/>
          <w:szCs w:val="28"/>
          <w:highlight w:val="none"/>
          <w:lang w:val="en-US" w:eastAsia="zh-CN"/>
        </w:rPr>
        <w:t>20</w:t>
      </w:r>
      <w:r>
        <w:rPr>
          <w:rFonts w:hint="eastAsia" w:ascii="方正仿宋_GBK" w:hAnsi="方正仿宋_GBK" w:eastAsia="方正仿宋_GBK" w:cs="方正仿宋_GBK"/>
          <w:b w:val="0"/>
          <w:bCs w:val="0"/>
          <w:color w:val="auto"/>
          <w:sz w:val="28"/>
          <w:szCs w:val="28"/>
          <w:highlight w:val="none"/>
        </w:rPr>
        <w:t>%做为</w:t>
      </w:r>
      <w:r>
        <w:rPr>
          <w:rFonts w:hint="eastAsia" w:ascii="方正仿宋_GBK" w:hAnsi="方正仿宋_GBK" w:eastAsia="方正仿宋_GBK" w:cs="方正仿宋_GBK"/>
          <w:b w:val="0"/>
          <w:bCs w:val="0"/>
          <w:color w:val="auto"/>
          <w:sz w:val="28"/>
          <w:szCs w:val="28"/>
          <w:highlight w:val="none"/>
          <w:lang w:val="en-US" w:eastAsia="zh-CN"/>
        </w:rPr>
        <w:t>预付款</w:t>
      </w:r>
      <w:r>
        <w:rPr>
          <w:rFonts w:hint="eastAsia" w:ascii="方正仿宋_GBK" w:hAnsi="方正仿宋_GBK" w:eastAsia="方正仿宋_GBK" w:cs="方正仿宋_GBK"/>
          <w:b w:val="0"/>
          <w:bCs w:val="0"/>
          <w:color w:val="auto"/>
          <w:sz w:val="28"/>
          <w:szCs w:val="28"/>
          <w:highlight w:val="none"/>
        </w:rPr>
        <w:t>；</w:t>
      </w:r>
    </w:p>
    <w:p>
      <w:pPr>
        <w:pStyle w:val="2"/>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3.所有田间池施工完毕后10个工作日内，支付已完合格工程量的80%做为工程进度款，需扣除预付款；</w:t>
      </w:r>
    </w:p>
    <w:p>
      <w:pPr>
        <w:pageBreakBefore w:val="0"/>
        <w:widowControl w:val="0"/>
        <w:kinsoku/>
        <w:wordWrap/>
        <w:overflowPunct/>
        <w:topLinePunct w:val="0"/>
        <w:autoSpaceDE/>
        <w:autoSpaceDN/>
        <w:bidi w:val="0"/>
        <w:adjustRightInd w:val="0"/>
        <w:snapToGrid w:val="0"/>
        <w:spacing w:line="560" w:lineRule="exact"/>
        <w:ind w:left="0" w:leftChars="0" w:firstLine="420" w:firstLineChars="15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4.</w:t>
      </w:r>
      <w:r>
        <w:rPr>
          <w:rFonts w:hint="eastAsia" w:ascii="方正仿宋_GBK" w:hAnsi="方正仿宋_GBK" w:eastAsia="方正仿宋_GBK" w:cs="方正仿宋_GBK"/>
          <w:b w:val="0"/>
          <w:bCs w:val="0"/>
          <w:color w:val="auto"/>
          <w:sz w:val="28"/>
          <w:szCs w:val="28"/>
          <w:highlight w:val="none"/>
        </w:rPr>
        <w:t>工程施工完毕，并经建设单位验收合格，办理完工程结算后10日内,</w:t>
      </w:r>
      <w:r>
        <w:rPr>
          <w:rFonts w:hint="eastAsia" w:ascii="方正仿宋_GBK" w:hAnsi="方正仿宋_GBK" w:eastAsia="方正仿宋_GBK" w:cs="方正仿宋_GBK"/>
          <w:b w:val="0"/>
          <w:bCs w:val="0"/>
          <w:color w:val="auto"/>
          <w:sz w:val="28"/>
          <w:szCs w:val="28"/>
          <w:highlight w:val="none"/>
          <w:lang w:val="en-US" w:eastAsia="zh-CN"/>
        </w:rPr>
        <w:t>乙方向甲方提供完整的竣工档案资料及经济资料，</w:t>
      </w:r>
      <w:r>
        <w:rPr>
          <w:rFonts w:hint="eastAsia" w:ascii="方正仿宋_GBK" w:hAnsi="方正仿宋_GBK" w:eastAsia="方正仿宋_GBK" w:cs="方正仿宋_GBK"/>
          <w:b w:val="0"/>
          <w:bCs w:val="0"/>
          <w:color w:val="auto"/>
          <w:sz w:val="28"/>
          <w:szCs w:val="28"/>
          <w:highlight w:val="none"/>
        </w:rPr>
        <w:t>甲方向乙方支付</w:t>
      </w:r>
      <w:r>
        <w:rPr>
          <w:rFonts w:hint="eastAsia" w:ascii="方正仿宋_GBK" w:hAnsi="方正仿宋_GBK" w:eastAsia="方正仿宋_GBK" w:cs="方正仿宋_GBK"/>
          <w:b w:val="0"/>
          <w:bCs w:val="0"/>
          <w:color w:val="auto"/>
          <w:sz w:val="28"/>
          <w:szCs w:val="28"/>
          <w:highlight w:val="none"/>
          <w:lang w:val="en-US" w:eastAsia="zh-CN"/>
        </w:rPr>
        <w:t>结算</w:t>
      </w:r>
      <w:r>
        <w:rPr>
          <w:rFonts w:hint="eastAsia" w:ascii="方正仿宋_GBK" w:hAnsi="方正仿宋_GBK" w:eastAsia="方正仿宋_GBK" w:cs="方正仿宋_GBK"/>
          <w:b w:val="0"/>
          <w:bCs w:val="0"/>
          <w:color w:val="auto"/>
          <w:sz w:val="28"/>
          <w:szCs w:val="28"/>
          <w:highlight w:val="none"/>
        </w:rPr>
        <w:t>审核的工程总金额的</w:t>
      </w:r>
      <w:r>
        <w:rPr>
          <w:rFonts w:hint="eastAsia" w:ascii="方正仿宋_GBK" w:hAnsi="方正仿宋_GBK" w:eastAsia="方正仿宋_GBK" w:cs="方正仿宋_GBK"/>
          <w:b w:val="0"/>
          <w:bCs w:val="0"/>
          <w:color w:val="auto"/>
          <w:sz w:val="28"/>
          <w:szCs w:val="28"/>
          <w:highlight w:val="none"/>
          <w:lang w:val="en-US" w:eastAsia="zh-CN"/>
        </w:rPr>
        <w:t>97</w:t>
      </w:r>
      <w:r>
        <w:rPr>
          <w:rFonts w:hint="eastAsia" w:ascii="方正仿宋_GBK" w:hAnsi="方正仿宋_GBK" w:eastAsia="方正仿宋_GBK" w:cs="方正仿宋_GBK"/>
          <w:b w:val="0"/>
          <w:bCs w:val="0"/>
          <w:color w:val="auto"/>
          <w:sz w:val="28"/>
          <w:szCs w:val="28"/>
          <w:highlight w:val="none"/>
        </w:rPr>
        <w:t>%作为工程进度款（含</w:t>
      </w:r>
      <w:r>
        <w:rPr>
          <w:rFonts w:hint="eastAsia" w:ascii="方正仿宋_GBK" w:hAnsi="方正仿宋_GBK" w:eastAsia="方正仿宋_GBK" w:cs="方正仿宋_GBK"/>
          <w:b w:val="0"/>
          <w:bCs w:val="0"/>
          <w:color w:val="auto"/>
          <w:sz w:val="28"/>
          <w:szCs w:val="28"/>
          <w:highlight w:val="none"/>
          <w:lang w:val="en-US" w:eastAsia="zh-CN"/>
        </w:rPr>
        <w:t>前期已支付的款项</w:t>
      </w:r>
      <w:r>
        <w:rPr>
          <w:rFonts w:hint="eastAsia" w:ascii="方正仿宋_GBK" w:hAnsi="方正仿宋_GBK" w:eastAsia="方正仿宋_GBK" w:cs="方正仿宋_GBK"/>
          <w:b w:val="0"/>
          <w:bCs w:val="0"/>
          <w:color w:val="auto"/>
          <w:sz w:val="28"/>
          <w:szCs w:val="28"/>
          <w:highlight w:val="none"/>
        </w:rPr>
        <w:t>）</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并同时退还履约保证金</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剩余3%做为质量保证金，</w:t>
      </w:r>
      <w:r>
        <w:rPr>
          <w:rFonts w:hint="eastAsia" w:ascii="方正仿宋_GBK" w:hAnsi="方正仿宋_GBK" w:eastAsia="方正仿宋_GBK" w:cs="方正仿宋_GBK"/>
          <w:b w:val="0"/>
          <w:bCs w:val="0"/>
          <w:color w:val="auto"/>
          <w:sz w:val="28"/>
          <w:szCs w:val="28"/>
          <w:highlight w:val="none"/>
        </w:rPr>
        <w:t>如无质量问题，甲方在工程验收合格后满</w:t>
      </w:r>
      <w:r>
        <w:rPr>
          <w:rFonts w:hint="eastAsia" w:ascii="方正仿宋_GBK" w:hAnsi="方正仿宋_GBK" w:eastAsia="方正仿宋_GBK" w:cs="方正仿宋_GBK"/>
          <w:b w:val="0"/>
          <w:bCs w:val="0"/>
          <w:color w:val="auto"/>
          <w:sz w:val="28"/>
          <w:szCs w:val="28"/>
          <w:highlight w:val="none"/>
          <w:lang w:val="en-US" w:eastAsia="zh-CN"/>
        </w:rPr>
        <w:t>12</w:t>
      </w:r>
      <w:r>
        <w:rPr>
          <w:rFonts w:hint="eastAsia" w:ascii="方正仿宋_GBK" w:hAnsi="方正仿宋_GBK" w:eastAsia="方正仿宋_GBK" w:cs="方正仿宋_GBK"/>
          <w:b w:val="0"/>
          <w:bCs w:val="0"/>
          <w:color w:val="auto"/>
          <w:sz w:val="28"/>
          <w:szCs w:val="28"/>
          <w:highlight w:val="none"/>
        </w:rPr>
        <w:t>个月当日起七日内一次性付清工程剩余款项</w:t>
      </w: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lang w:val="en-US" w:eastAsia="zh-CN"/>
        </w:rPr>
        <w:t>每次付款时，</w:t>
      </w:r>
      <w:r>
        <w:rPr>
          <w:rFonts w:hint="eastAsia" w:ascii="方正仿宋_GBK" w:hAnsi="方正仿宋_GBK" w:eastAsia="方正仿宋_GBK" w:cs="方正仿宋_GBK"/>
          <w:b w:val="0"/>
          <w:bCs w:val="0"/>
          <w:color w:val="auto"/>
          <w:sz w:val="28"/>
          <w:szCs w:val="28"/>
          <w:highlight w:val="none"/>
        </w:rPr>
        <w:t>乙方需提供等额的</w:t>
      </w:r>
      <w:r>
        <w:rPr>
          <w:rFonts w:hint="eastAsia" w:ascii="方正仿宋_GBK" w:hAnsi="方正仿宋_GBK" w:eastAsia="方正仿宋_GBK" w:cs="方正仿宋_GBK"/>
          <w:b w:val="0"/>
          <w:bCs w:val="0"/>
          <w:color w:val="auto"/>
          <w:sz w:val="28"/>
          <w:szCs w:val="28"/>
          <w:highlight w:val="none"/>
          <w:lang w:val="en-US" w:eastAsia="zh-CN"/>
        </w:rPr>
        <w:t>普通</w:t>
      </w:r>
      <w:r>
        <w:rPr>
          <w:rFonts w:hint="eastAsia" w:ascii="方正仿宋_GBK" w:hAnsi="方正仿宋_GBK" w:eastAsia="方正仿宋_GBK" w:cs="方正仿宋_GBK"/>
          <w:b w:val="0"/>
          <w:bCs w:val="0"/>
          <w:color w:val="auto"/>
          <w:sz w:val="28"/>
          <w:szCs w:val="28"/>
          <w:highlight w:val="none"/>
        </w:rPr>
        <w:t>增值税发票</w:t>
      </w:r>
      <w:r>
        <w:rPr>
          <w:rFonts w:hint="eastAsia" w:ascii="方正仿宋_GBK" w:hAnsi="方正仿宋_GBK" w:eastAsia="方正仿宋_GBK" w:cs="方正仿宋_GBK"/>
          <w:b w:val="0"/>
          <w:bCs w:val="0"/>
          <w:color w:val="auto"/>
          <w:sz w:val="28"/>
          <w:szCs w:val="28"/>
          <w:highlight w:val="none"/>
          <w:lang w:eastAsia="zh-CN"/>
        </w:rPr>
        <w:t>。</w:t>
      </w:r>
    </w:p>
    <w:p>
      <w:pPr>
        <w:adjustRightInd w:val="0"/>
        <w:snapToGrid w:val="0"/>
        <w:spacing w:line="500" w:lineRule="exact"/>
        <w:ind w:firstLine="562" w:firstLineChars="200"/>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rPr>
        <w:t>九、项目保修金、保修期约定</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1、工程质保金按工程总金额的3%执行。</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2、质保期：工程质保期按国家有关规定为准，以工程验收合格之日起计算，质保期</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个月。</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如项目在质保期内发生质量问题，甲方通知乙方，乙方应在3个工作日之内派人到现场进行维修、整改，费用由乙方承担。如果乙方不到场，甲方有权安排他人维修，其费用在质保金内扣除。如质保金金额不足扣除部份，超出质保金部分的维修费用由乙方负责承担。</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4、质保期满，甲方组织相关人员进行复验，复验合格且无相应扣费问题，甲方将乙方的质保金在7天内，一次性给付乙方。</w:t>
      </w:r>
    </w:p>
    <w:p>
      <w:pPr>
        <w:adjustRightInd w:val="0"/>
        <w:snapToGrid w:val="0"/>
        <w:spacing w:line="500" w:lineRule="exact"/>
        <w:ind w:firstLine="562" w:firstLineChars="20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十、违约责任及争议处理</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1、因任何一方违约导致本合同无法履行的，违约方按照</w:t>
      </w:r>
      <w:r>
        <w:rPr>
          <w:rFonts w:hint="eastAsia" w:ascii="方正仿宋_GBK" w:hAnsi="方正仿宋_GBK" w:eastAsia="方正仿宋_GBK" w:cs="方正仿宋_GBK"/>
          <w:color w:val="auto"/>
          <w:sz w:val="28"/>
          <w:szCs w:val="28"/>
          <w:highlight w:val="none"/>
          <w:lang w:eastAsia="zh-CN"/>
        </w:rPr>
        <w:t>竞选中选</w:t>
      </w:r>
      <w:r>
        <w:rPr>
          <w:rFonts w:hint="eastAsia" w:ascii="方正仿宋_GBK" w:hAnsi="方正仿宋_GBK" w:eastAsia="方正仿宋_GBK" w:cs="方正仿宋_GBK"/>
          <w:color w:val="auto"/>
          <w:sz w:val="28"/>
          <w:szCs w:val="28"/>
          <w:highlight w:val="none"/>
        </w:rPr>
        <w:t>总价的10%向守约方支付违约金。</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2、若乙方迟延完工，则每拖延一天按</w:t>
      </w:r>
      <w:r>
        <w:rPr>
          <w:rFonts w:hint="eastAsia" w:ascii="方正仿宋_GBK" w:hAnsi="方正仿宋_GBK" w:eastAsia="方正仿宋_GBK" w:cs="方正仿宋_GBK"/>
          <w:color w:val="auto"/>
          <w:sz w:val="28"/>
          <w:szCs w:val="28"/>
          <w:highlight w:val="none"/>
          <w:lang w:eastAsia="zh-CN"/>
        </w:rPr>
        <w:t>竞选中选</w:t>
      </w:r>
      <w:r>
        <w:rPr>
          <w:rFonts w:hint="eastAsia" w:ascii="方正仿宋_GBK" w:hAnsi="方正仿宋_GBK" w:eastAsia="方正仿宋_GBK" w:cs="方正仿宋_GBK"/>
          <w:color w:val="auto"/>
          <w:sz w:val="28"/>
          <w:szCs w:val="28"/>
          <w:highlight w:val="none"/>
        </w:rPr>
        <w:t>总价的万分之五向甲方支付违约金。</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3、合同未尽事宜，由双方协商解决，达成书面协议，与合同配套，具有同等法律效力。</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4、在合同执行中，如双方发生争议，且又协商不成，可向项目所在地人民法院起诉。</w:t>
      </w:r>
    </w:p>
    <w:p>
      <w:pPr>
        <w:adjustRightInd w:val="0"/>
        <w:snapToGrid w:val="0"/>
        <w:spacing w:line="500" w:lineRule="exact"/>
        <w:ind w:firstLine="562" w:firstLineChars="20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十一、合同生效与终止</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1、本合同双方签字盖章后，即日生效。</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2、经工程竣工验收合格后结算工程款，质保期满，合同终止。</w:t>
      </w:r>
    </w:p>
    <w:p>
      <w:pPr>
        <w:adjustRightInd w:val="0"/>
        <w:snapToGrid w:val="0"/>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3、本合同共6份，甲乙双方各执叁份，具有同等法律效力。</w:t>
      </w:r>
    </w:p>
    <w:p>
      <w:pPr>
        <w:adjustRightInd w:val="0"/>
        <w:snapToGrid w:val="0"/>
        <w:spacing w:line="500" w:lineRule="exact"/>
        <w:ind w:firstLine="490" w:firstLineChars="175"/>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附件1：</w:t>
      </w:r>
      <w:r>
        <w:rPr>
          <w:rFonts w:hint="eastAsia" w:ascii="方正仿宋_GBK" w:hAnsi="方正仿宋_GBK" w:eastAsia="方正仿宋_GBK" w:cs="方正仿宋_GBK"/>
          <w:color w:val="auto"/>
          <w:sz w:val="28"/>
          <w:szCs w:val="28"/>
          <w:highlight w:val="none"/>
        </w:rPr>
        <w:t>工程质量保修书</w:t>
      </w:r>
    </w:p>
    <w:p>
      <w:pPr>
        <w:adjustRightInd w:val="0"/>
        <w:snapToGrid w:val="0"/>
        <w:spacing w:line="500" w:lineRule="exact"/>
        <w:ind w:firstLine="490" w:firstLineChars="175"/>
        <w:rPr>
          <w:rFonts w:hint="eastAsia" w:ascii="方正仿宋_GBK" w:hAnsi="方正仿宋_GBK" w:eastAsia="方正仿宋_GBK" w:cs="方正仿宋_GBK"/>
          <w:bCs/>
          <w:color w:val="auto"/>
          <w:sz w:val="28"/>
          <w:szCs w:val="28"/>
          <w:highlight w:val="none"/>
          <w:lang w:eastAsia="zh-CN"/>
        </w:rPr>
      </w:pPr>
      <w:r>
        <w:rPr>
          <w:rFonts w:hint="eastAsia" w:ascii="方正仿宋_GBK" w:hAnsi="方正仿宋_GBK" w:eastAsia="方正仿宋_GBK" w:cs="方正仿宋_GBK"/>
          <w:bCs/>
          <w:color w:val="auto"/>
          <w:sz w:val="28"/>
          <w:szCs w:val="28"/>
          <w:highlight w:val="none"/>
        </w:rPr>
        <w:t>附件2：</w:t>
      </w:r>
      <w:r>
        <w:rPr>
          <w:rFonts w:hint="eastAsia" w:ascii="方正仿宋_GBK" w:hAnsi="方正仿宋_GBK" w:eastAsia="方正仿宋_GBK" w:cs="方正仿宋_GBK"/>
          <w:bCs/>
          <w:color w:val="auto"/>
          <w:sz w:val="28"/>
          <w:szCs w:val="28"/>
          <w:highlight w:val="none"/>
          <w:lang w:val="en-US" w:eastAsia="zh-CN"/>
        </w:rPr>
        <w:t>廉洁从业协议书</w:t>
      </w:r>
    </w:p>
    <w:p>
      <w:pPr>
        <w:adjustRightInd w:val="0"/>
        <w:snapToGrid w:val="0"/>
        <w:spacing w:line="500" w:lineRule="exact"/>
        <w:ind w:firstLine="490" w:firstLineChars="17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附件3：安全生产合同</w:t>
      </w:r>
    </w:p>
    <w:p>
      <w:pPr>
        <w:adjustRightInd w:val="0"/>
        <w:snapToGrid w:val="0"/>
        <w:spacing w:line="500" w:lineRule="exact"/>
        <w:ind w:firstLine="490" w:firstLineChars="175"/>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附件4：工程量清单</w:t>
      </w:r>
    </w:p>
    <w:p>
      <w:pPr>
        <w:adjustRightInd w:val="0"/>
        <w:snapToGrid w:val="0"/>
        <w:spacing w:line="500" w:lineRule="exact"/>
        <w:ind w:firstLine="490" w:firstLineChars="175"/>
        <w:rPr>
          <w:rFonts w:hint="default"/>
          <w:lang w:val="en-US" w:eastAsia="zh-CN"/>
        </w:rPr>
      </w:pPr>
      <w:r>
        <w:rPr>
          <w:rFonts w:hint="eastAsia" w:ascii="方正仿宋_GBK" w:hAnsi="方正仿宋_GBK" w:eastAsia="方正仿宋_GBK" w:cs="方正仿宋_GBK"/>
          <w:b w:val="0"/>
          <w:bCs w:val="0"/>
          <w:color w:val="auto"/>
          <w:kern w:val="2"/>
          <w:sz w:val="28"/>
          <w:szCs w:val="28"/>
          <w:highlight w:val="none"/>
          <w:lang w:val="en-US" w:eastAsia="zh-CN" w:bidi="ar-SA"/>
        </w:rPr>
        <w:t>附件5：丰都龙孔种猪场生物防疫管理规定</w:t>
      </w:r>
    </w:p>
    <w:p>
      <w:pPr>
        <w:adjustRightInd w:val="0"/>
        <w:snapToGrid w:val="0"/>
        <w:spacing w:line="500" w:lineRule="exact"/>
        <w:ind w:firstLine="490" w:firstLineChars="17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p>
    <w:p>
      <w:pPr>
        <w:spacing w:line="8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甲方：                           乙方：</w:t>
      </w:r>
    </w:p>
    <w:p>
      <w:pPr>
        <w:spacing w:line="800" w:lineRule="exact"/>
        <w:rPr>
          <w:rFonts w:hint="eastAsia" w:ascii="方正仿宋_GBK" w:hAnsi="方正仿宋_GBK" w:eastAsia="方正仿宋_GBK" w:cs="方正仿宋_GBK"/>
          <w:color w:val="auto"/>
          <w:spacing w:val="-17"/>
          <w:sz w:val="28"/>
          <w:szCs w:val="28"/>
          <w:highlight w:val="none"/>
        </w:rPr>
      </w:pPr>
      <w:r>
        <w:rPr>
          <w:rFonts w:hint="eastAsia" w:ascii="方正仿宋_GBK" w:hAnsi="方正仿宋_GBK" w:eastAsia="方正仿宋_GBK" w:cs="方正仿宋_GBK"/>
          <w:color w:val="auto"/>
          <w:spacing w:val="-17"/>
          <w:sz w:val="28"/>
          <w:szCs w:val="28"/>
          <w:highlight w:val="none"/>
        </w:rPr>
        <w:t>法定代表人（或</w:t>
      </w:r>
      <w:r>
        <w:rPr>
          <w:rFonts w:hint="eastAsia" w:ascii="方正仿宋_GBK" w:hAnsi="方正仿宋_GBK" w:eastAsia="方正仿宋_GBK" w:cs="方正仿宋_GBK"/>
          <w:color w:val="auto"/>
          <w:spacing w:val="-17"/>
          <w:sz w:val="28"/>
          <w:szCs w:val="28"/>
          <w:highlight w:val="none"/>
          <w:lang w:val="en-US" w:eastAsia="zh-CN"/>
        </w:rPr>
        <w:t>委托代理人</w:t>
      </w:r>
      <w:r>
        <w:rPr>
          <w:rFonts w:hint="eastAsia" w:ascii="方正仿宋_GBK" w:hAnsi="方正仿宋_GBK" w:eastAsia="方正仿宋_GBK" w:cs="方正仿宋_GBK"/>
          <w:color w:val="auto"/>
          <w:spacing w:val="-17"/>
          <w:sz w:val="28"/>
          <w:szCs w:val="28"/>
          <w:highlight w:val="none"/>
        </w:rPr>
        <w:t xml:space="preserve">）：      </w:t>
      </w:r>
      <w:r>
        <w:rPr>
          <w:rFonts w:hint="eastAsia" w:ascii="方正仿宋_GBK" w:hAnsi="方正仿宋_GBK" w:eastAsia="方正仿宋_GBK" w:cs="方正仿宋_GBK"/>
          <w:color w:val="auto"/>
          <w:spacing w:val="-17"/>
          <w:sz w:val="28"/>
          <w:szCs w:val="28"/>
          <w:highlight w:val="none"/>
          <w:lang w:val="en-US" w:eastAsia="zh-CN"/>
        </w:rPr>
        <w:t xml:space="preserve">    </w:t>
      </w:r>
      <w:r>
        <w:rPr>
          <w:rFonts w:hint="eastAsia" w:ascii="方正仿宋_GBK" w:hAnsi="方正仿宋_GBK" w:eastAsia="方正仿宋_GBK" w:cs="方正仿宋_GBK"/>
          <w:color w:val="auto"/>
          <w:spacing w:val="-17"/>
          <w:sz w:val="28"/>
          <w:szCs w:val="28"/>
          <w:highlight w:val="none"/>
        </w:rPr>
        <w:t xml:space="preserve"> 法定代表人（或</w:t>
      </w:r>
      <w:r>
        <w:rPr>
          <w:rFonts w:hint="eastAsia" w:ascii="方正仿宋_GBK" w:hAnsi="方正仿宋_GBK" w:eastAsia="方正仿宋_GBK" w:cs="方正仿宋_GBK"/>
          <w:color w:val="auto"/>
          <w:spacing w:val="-17"/>
          <w:sz w:val="28"/>
          <w:szCs w:val="28"/>
          <w:highlight w:val="none"/>
          <w:lang w:val="en-US" w:eastAsia="zh-CN"/>
        </w:rPr>
        <w:t>委托代理人</w:t>
      </w:r>
      <w:r>
        <w:rPr>
          <w:rFonts w:hint="eastAsia" w:ascii="方正仿宋_GBK" w:hAnsi="方正仿宋_GBK" w:eastAsia="方正仿宋_GBK" w:cs="方正仿宋_GBK"/>
          <w:color w:val="auto"/>
          <w:spacing w:val="-17"/>
          <w:sz w:val="28"/>
          <w:szCs w:val="28"/>
          <w:highlight w:val="none"/>
        </w:rPr>
        <w:t>）：</w:t>
      </w:r>
    </w:p>
    <w:p>
      <w:pPr>
        <w:spacing w:line="8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开户行：                         开户行：</w:t>
      </w:r>
    </w:p>
    <w:p>
      <w:pPr>
        <w:spacing w:line="8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帐号：                           帐号：</w:t>
      </w:r>
      <w:r>
        <w:rPr>
          <w:rFonts w:hint="eastAsia" w:ascii="方正仿宋_GBK" w:hAnsi="方正仿宋_GBK" w:eastAsia="方正仿宋_GBK" w:cs="方正仿宋_GBK"/>
          <w:b w:val="0"/>
          <w:bCs w:val="0"/>
          <w:color w:val="auto"/>
          <w:sz w:val="28"/>
          <w:szCs w:val="28"/>
          <w:highlight w:val="none"/>
        </w:rPr>
        <w:t xml:space="preserve">                  </w:t>
      </w:r>
      <w:r>
        <w:rPr>
          <w:rFonts w:hint="eastAsia" w:ascii="方正仿宋_GBK" w:hAnsi="方正仿宋_GBK" w:eastAsia="方正仿宋_GBK" w:cs="方正仿宋_GBK"/>
          <w:color w:val="auto"/>
          <w:sz w:val="28"/>
          <w:szCs w:val="28"/>
          <w:highlight w:val="none"/>
        </w:rPr>
        <w:t xml:space="preserve">               </w:t>
      </w:r>
    </w:p>
    <w:p>
      <w:pPr>
        <w:adjustRightInd w:val="0"/>
        <w:snapToGrid w:val="0"/>
        <w:spacing w:line="500" w:lineRule="exact"/>
        <w:ind w:firstLine="4340" w:firstLineChars="1550"/>
        <w:rPr>
          <w:rFonts w:hint="eastAsia" w:ascii="方正仿宋_GBK" w:hAnsi="方正仿宋_GBK" w:eastAsia="方正仿宋_GBK" w:cs="方正仿宋_GBK"/>
          <w:color w:val="auto"/>
          <w:sz w:val="28"/>
          <w:szCs w:val="28"/>
          <w:highlight w:val="none"/>
        </w:rPr>
      </w:pPr>
    </w:p>
    <w:p>
      <w:pPr>
        <w:adjustRightInd w:val="0"/>
        <w:snapToGrid w:val="0"/>
        <w:spacing w:line="50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                           年    月   日</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附件1：</w:t>
      </w:r>
    </w:p>
    <w:p>
      <w:pPr>
        <w:spacing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36"/>
          <w:szCs w:val="36"/>
          <w:highlight w:val="none"/>
        </w:rPr>
        <w:t>工程质量保修书</w:t>
      </w:r>
    </w:p>
    <w:p>
      <w:pPr>
        <w:spacing w:line="360" w:lineRule="auto"/>
        <w:rPr>
          <w:rFonts w:hint="eastAsia" w:ascii="方正仿宋_GBK" w:hAnsi="方正仿宋_GBK" w:eastAsia="方正仿宋_GBK" w:cs="方正仿宋_GBK"/>
          <w:color w:val="auto"/>
          <w:sz w:val="28"/>
          <w:szCs w:val="28"/>
          <w:highlight w:val="none"/>
        </w:rPr>
      </w:pP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发包人：重庆</w:t>
      </w:r>
      <w:r>
        <w:rPr>
          <w:rFonts w:hint="eastAsia" w:ascii="方正仿宋_GBK" w:hAnsi="方正仿宋_GBK" w:eastAsia="方正仿宋_GBK" w:cs="方正仿宋_GBK"/>
          <w:color w:val="auto"/>
          <w:sz w:val="28"/>
          <w:szCs w:val="28"/>
          <w:highlight w:val="none"/>
          <w:lang w:val="en-US" w:eastAsia="zh-CN"/>
        </w:rPr>
        <w:t>丰都良选畜牧</w:t>
      </w:r>
      <w:r>
        <w:rPr>
          <w:rFonts w:hint="eastAsia" w:ascii="方正仿宋_GBK" w:hAnsi="方正仿宋_GBK" w:eastAsia="方正仿宋_GBK" w:cs="方正仿宋_GBK"/>
          <w:color w:val="auto"/>
          <w:sz w:val="28"/>
          <w:szCs w:val="28"/>
          <w:highlight w:val="none"/>
        </w:rPr>
        <w:t>有限公司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承包人：　　</w:t>
      </w:r>
      <w:r>
        <w:rPr>
          <w:rFonts w:hint="eastAsia" w:ascii="方正仿宋_GBK" w:hAnsi="方正仿宋_GBK" w:eastAsia="方正仿宋_GBK" w:cs="方正仿宋_GBK"/>
          <w:color w:val="auto"/>
          <w:sz w:val="28"/>
          <w:szCs w:val="28"/>
          <w:highlight w:val="none"/>
        </w:rPr>
        <w:t>　　　　　　　　　　　　　　　　　　　　　　</w:t>
      </w:r>
    </w:p>
    <w:p>
      <w:pPr>
        <w:spacing w:line="520" w:lineRule="exact"/>
        <w:ind w:firstLine="420"/>
        <w:jc w:val="left"/>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color w:val="auto"/>
          <w:sz w:val="28"/>
          <w:szCs w:val="28"/>
          <w:highlight w:val="none"/>
        </w:rPr>
        <w:t>发包人、承包人根据《重庆市建设工程质量保修书》，经协商一致，对(</w:t>
      </w:r>
      <w:r>
        <w:rPr>
          <w:rFonts w:hint="eastAsia" w:ascii="方正仿宋_GBK" w:hAnsi="方正仿宋_GBK" w:eastAsia="方正仿宋_GBK" w:cs="方正仿宋_GBK"/>
          <w:color w:val="auto"/>
          <w:sz w:val="28"/>
          <w:szCs w:val="28"/>
          <w:highlight w:val="none"/>
          <w:lang w:val="en-US" w:eastAsia="zh-CN"/>
        </w:rPr>
        <w:t>龙孔种猪场环保提升项目土建工程</w:t>
      </w:r>
      <w:r>
        <w:rPr>
          <w:rFonts w:hint="eastAsia" w:ascii="方正仿宋_GBK" w:hAnsi="方正仿宋_GBK" w:eastAsia="方正仿宋_GBK" w:cs="方正仿宋_GBK"/>
          <w:color w:val="auto"/>
          <w:sz w:val="28"/>
          <w:szCs w:val="28"/>
          <w:highlight w:val="none"/>
        </w:rPr>
        <w:t>)签订保修书。</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一、保修范围和内容</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承包人在保修期内，按照有关法律、法规、规章的管理规定和双方约定，承担本项目设备及安装保修责任。</w:t>
      </w:r>
    </w:p>
    <w:p>
      <w:pPr>
        <w:spacing w:line="360" w:lineRule="auto"/>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color w:val="auto"/>
          <w:sz w:val="28"/>
          <w:szCs w:val="28"/>
          <w:highlight w:val="none"/>
        </w:rPr>
        <w:t>　　保修责任范围包括工程项目质量及双方约定的其他项目。具体保</w:t>
      </w:r>
      <w:r>
        <w:rPr>
          <w:rFonts w:hint="eastAsia" w:ascii="方正仿宋_GBK" w:hAnsi="方正仿宋_GBK" w:eastAsia="方正仿宋_GBK" w:cs="方正仿宋_GBK"/>
          <w:color w:val="auto"/>
          <w:sz w:val="28"/>
          <w:szCs w:val="28"/>
          <w:highlight w:val="none"/>
          <w:lang w:val="en-US" w:eastAsia="zh-CN"/>
        </w:rPr>
        <w:t>修内容双方约定。</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二、保修期</w:t>
      </w:r>
    </w:p>
    <w:p>
      <w:pPr>
        <w:spacing w:line="360" w:lineRule="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　　双方根据《重庆市建设工程质量保修书》及有关规定，约定本项目的保修期如下：</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1、工程项目质量质保期为</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个月；</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2、其他项目保修期限约定如下：　/　　　　　　　。</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三、保修责任</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1、属于责任范围、内容的项目，承包人应当在接到保修通知之日起7天内派人保修。承包人不在约定期限内派人保修的，发包人可以委托他人修理。</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2、发生紧急抢修事故的，承包人在接到事故通知后，应当立即到达事故现场抢修。</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3、对于影响正常生产的重大质量和安全问题，应当按照《重庆市建设工程质量保修书》的规定，立即采取必要安全防范措施；由原设计人或者具有相应资质等级的设计人提出保修方案，承包人实施保修。</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4、质量保修完成后，由发包人组织验收。</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四、保修费用</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保修费用由造成质量缺陷的责任方承担。</w:t>
      </w:r>
    </w:p>
    <w:p>
      <w:pPr>
        <w:spacing w:line="360" w:lineRule="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五、其他</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双方约定的本设备及安装项目其他保修责任事项：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本工程质量保修书，由施工合同发包人、承包人双方在工程竣工验收前共同签署，作为施工合同附件，其有效期限至保修期满。</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发包人：(公章)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承包人：(公章)</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法定地址：　　　　　　　　　　　　　　　法定地址：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法定代表人或其　　　　　　　　　　　　　法定代表人或其</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委托代理人：(签字)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委托代理人：(签字)</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　　　　　　　　　　　　　　　　　电话：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传真：　　　　　　　　　　　　　　　　　传真：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　　　　　　　　　　　　　　　电子邮箱：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开户银行：</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开户银行：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帐号：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帐号：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　　　　　　　　　　　　　　　邮政编码：　　　　　　　　　　</w:t>
      </w:r>
    </w:p>
    <w:p>
      <w:pPr>
        <w:spacing w:line="360" w:lineRule="auto"/>
        <w:jc w:val="both"/>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br w:type="page"/>
      </w:r>
      <w:bookmarkStart w:id="11" w:name="_Toc105421123"/>
      <w:bookmarkStart w:id="12" w:name="_Toc113021657"/>
      <w:r>
        <w:rPr>
          <w:rFonts w:hint="eastAsia" w:ascii="方正仿宋_GBK" w:hAnsi="方正仿宋_GBK" w:eastAsia="方正仿宋_GBK" w:cs="方正仿宋_GBK"/>
          <w:color w:val="auto"/>
          <w:sz w:val="28"/>
          <w:szCs w:val="28"/>
          <w:highlight w:val="none"/>
        </w:rPr>
        <w:t>附件</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 xml:space="preserve">                  </w:t>
      </w:r>
    </w:p>
    <w:p>
      <w:pPr>
        <w:spacing w:line="360" w:lineRule="auto"/>
        <w:jc w:val="center"/>
        <w:rPr>
          <w:rFonts w:hint="eastAsia" w:ascii="方正仿宋_GBK" w:hAnsi="方正仿宋_GBK" w:eastAsia="方正仿宋_GBK" w:cs="方正仿宋_GBK"/>
          <w:b/>
          <w:bCs/>
          <w:color w:val="auto"/>
          <w:sz w:val="36"/>
          <w:szCs w:val="36"/>
          <w:highlight w:val="none"/>
        </w:rPr>
      </w:pPr>
      <w:r>
        <w:rPr>
          <w:rFonts w:hint="eastAsia" w:ascii="方正仿宋_GBK" w:hAnsi="方正仿宋_GBK" w:eastAsia="方正仿宋_GBK" w:cs="方正仿宋_GBK"/>
          <w:b/>
          <w:bCs/>
          <w:color w:val="auto"/>
          <w:sz w:val="36"/>
          <w:szCs w:val="36"/>
          <w:highlight w:val="none"/>
        </w:rPr>
        <w:t>廉洁从业协议</w:t>
      </w:r>
      <w:bookmarkEnd w:id="11"/>
      <w:bookmarkEnd w:id="12"/>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发包人（全称）：  重庆丰都良选畜牧有限公司</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承包人（全称）：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1. 发包人承包人的权利和义务</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（1）严格遵守党的政策规定和国家有关法律法规及相关部门的有关规定。</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（2）严格执行 工程的合同文件，自觉按合同办事。</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（4）建立健全廉政制度，开展廉政教育，设立廉政告示牌，公布举报电话，监督并认真查处违法违纪行为。</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（5）发现对方在业务活动中有违反廉政规定的行为，有及时提醒对方纠正的权利和义务。</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（6）发现对方严重违反协议义务条款的行为，有向其上级有关部门举报、建议给予处理并要求告知处理结果的权利。</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 发包人的义务</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（1）发包人及其工作人员不得索要或接受承包人的礼金、有价证券和贵重物品，不得在承包人报销任何应由发包人或发包人工作人员个人支付的费用等。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（2）发包人工作人员不得参加承包人安排的超标准宴请和娱乐活动；不得接受承包人提供的通讯工具、交通工具和高档办公用品等。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（3）发包人及其工作人员不得要求或者接受承包人为其住房装修、婚丧嫁娶活动、配偶子女的工作安排以及出国出境、旅游等提供方便等。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（4）发包人工作人员及其配偶、子女不得从事与发包人工程有关的材料设备供应、工程分包、劳务等经济活动等。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（5）发包人及其工作人员不得以任何理由向承包人推荐分包单位或推销材料，不得要求承包人购买合同规定外的材料和设备。</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（6）发包人工作人员要秉公办事，不准营私舞弊，不准利用职权从事各种个人有偿中介活动和安排个人施工队伍。</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 承包人义务</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（1）承包人不得以任何理由向发包人及其工作人员行贿或馈赠礼金、有价证券、贵重礼品。</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（2）承包人不得以任何名义为发包人及其工作人员报销应由发包人单位或个人支付的任何费用。</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（3）承包人不得以任何理由安排发包人工作人员参加超标准宴请及娱乐活动。</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（4）承包人不得为发包人单位和个人购置或提供通讯工具、交通工具和高档办公用品等。</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 违约责任</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（2）承包人及其工作人员违反合同第1、3条，按管理权限，依据有关规定给予党纪、政纪或组织处理；给发包人单位造成经济损失的，应予以赔偿。</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 协议有效期为甲乙双方签署之日起至该工程项目竣工验收后止。</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7.协议作为 工程施工合同的附件，与工程施工合同具有同等的法律效力，经合同双方签署立即生效。</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（以下无正文）</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甲     方：                        乙     方：</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法定代表人                          法定代表人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或</w:t>
      </w:r>
      <w:r>
        <w:rPr>
          <w:rFonts w:hint="eastAsia" w:ascii="方正仿宋_GBK" w:hAnsi="方正仿宋_GBK" w:eastAsia="方正仿宋_GBK" w:cs="方正仿宋_GBK"/>
          <w:color w:val="auto"/>
          <w:sz w:val="28"/>
          <w:szCs w:val="28"/>
          <w:highlight w:val="none"/>
        </w:rPr>
        <w:t>授权的代理人：                  或授权的</w:t>
      </w:r>
      <w:r>
        <w:rPr>
          <w:rFonts w:hint="eastAsia" w:ascii="方正仿宋_GBK" w:hAnsi="方正仿宋_GBK" w:eastAsia="方正仿宋_GBK" w:cs="方正仿宋_GBK"/>
          <w:color w:val="auto"/>
          <w:sz w:val="28"/>
          <w:szCs w:val="28"/>
          <w:highlight w:val="none"/>
          <w:lang w:val="en-US" w:eastAsia="zh-CN"/>
        </w:rPr>
        <w:t>代理人：</w:t>
      </w:r>
    </w:p>
    <w:p>
      <w:pPr>
        <w:spacing w:line="360" w:lineRule="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br w:type="page"/>
      </w:r>
      <w:bookmarkStart w:id="13" w:name="_Toc113021658"/>
      <w:bookmarkStart w:id="14" w:name="_Toc105421124"/>
      <w:r>
        <w:rPr>
          <w:rFonts w:hint="eastAsia" w:ascii="方正仿宋_GBK" w:hAnsi="方正仿宋_GBK" w:eastAsia="方正仿宋_GBK" w:cs="方正仿宋_GBK"/>
          <w:color w:val="auto"/>
          <w:sz w:val="28"/>
          <w:szCs w:val="28"/>
          <w:highlight w:val="none"/>
          <w:lang w:val="en-US" w:eastAsia="zh-CN"/>
        </w:rPr>
        <w:t xml:space="preserve">附件3：             </w:t>
      </w:r>
    </w:p>
    <w:p>
      <w:pPr>
        <w:spacing w:line="360" w:lineRule="auto"/>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bCs/>
          <w:color w:val="auto"/>
          <w:sz w:val="36"/>
          <w:szCs w:val="36"/>
          <w:highlight w:val="none"/>
          <w:lang w:val="en-US" w:eastAsia="zh-CN"/>
        </w:rPr>
        <w:t>安全管理协议</w:t>
      </w:r>
      <w:bookmarkEnd w:id="13"/>
      <w:bookmarkEnd w:id="14"/>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发包人（全称）：  重庆丰都良选畜牧有限公司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承包人（全称）：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为了确保实现</w:t>
      </w:r>
      <w:r>
        <w:rPr>
          <w:rFonts w:hint="eastAsia" w:ascii="方正仿宋_GBK" w:hAnsi="方正仿宋_GBK" w:eastAsia="方正仿宋_GBK" w:cs="方正仿宋_GBK"/>
          <w:color w:val="auto"/>
          <w:sz w:val="28"/>
          <w:szCs w:val="28"/>
          <w:highlight w:val="none"/>
          <w:u w:val="single"/>
          <w:lang w:val="en-US" w:eastAsia="zh-CN"/>
        </w:rPr>
        <w:t>龙孔种猪场环保处理应急整改项目土建工程</w:t>
      </w:r>
      <w:r>
        <w:rPr>
          <w:rFonts w:hint="eastAsia" w:ascii="方正仿宋_GBK" w:hAnsi="方正仿宋_GBK" w:eastAsia="方正仿宋_GBK" w:cs="方正仿宋_GBK"/>
          <w:color w:val="auto"/>
          <w:sz w:val="28"/>
          <w:szCs w:val="28"/>
          <w:highlight w:val="none"/>
          <w:lang w:val="en-US" w:eastAsia="zh-CN"/>
        </w:rPr>
        <w:t>安全生产目标，进一步明确双方的安全管理责任，加强安全生产管理工作的协调、管理力度，   重庆丰都良选畜牧有限公司  （以下简称“发包人”）与  重庆工业设备安装集团有限公司  （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15" w:name="_Toc247431423"/>
      <w:bookmarkEnd w:id="15"/>
      <w:bookmarkStart w:id="16" w:name="_Toc532375700"/>
      <w:bookmarkEnd w:id="16"/>
      <w:bookmarkStart w:id="17" w:name="_Toc239510289"/>
      <w:bookmarkEnd w:id="17"/>
      <w:bookmarkStart w:id="18" w:name="_Toc247418263"/>
      <w:r>
        <w:rPr>
          <w:rFonts w:hint="eastAsia" w:ascii="方正仿宋_GBK" w:hAnsi="方正仿宋_GBK" w:eastAsia="方正仿宋_GBK" w:cs="方正仿宋_GBK"/>
          <w:color w:val="auto"/>
          <w:sz w:val="28"/>
          <w:szCs w:val="28"/>
          <w:highlight w:val="none"/>
          <w:lang w:val="en-US" w:eastAsia="zh-CN"/>
        </w:rPr>
        <w:t>一、协议有效期限</w:t>
      </w:r>
      <w:bookmarkEnd w:id="18"/>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本协议中所涉及的安全管理责任自合同订立之日起开始生效，至合同工程全部完工验收且经发包人与承包人签订移交协议生效后之日终止。</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19" w:name="_Toc239510290"/>
      <w:bookmarkEnd w:id="19"/>
      <w:bookmarkStart w:id="20" w:name="_Toc247418264"/>
      <w:bookmarkEnd w:id="20"/>
      <w:bookmarkStart w:id="21" w:name="_Toc247431424"/>
      <w:bookmarkEnd w:id="21"/>
      <w:bookmarkStart w:id="22" w:name="_Toc532375701"/>
      <w:r>
        <w:rPr>
          <w:rFonts w:hint="eastAsia" w:ascii="方正仿宋_GBK" w:hAnsi="方正仿宋_GBK" w:eastAsia="方正仿宋_GBK" w:cs="方正仿宋_GBK"/>
          <w:color w:val="auto"/>
          <w:sz w:val="28"/>
          <w:szCs w:val="28"/>
          <w:highlight w:val="none"/>
          <w:lang w:val="en-US" w:eastAsia="zh-CN"/>
        </w:rPr>
        <w:t>二、责任目标</w:t>
      </w:r>
      <w:bookmarkEnd w:id="22"/>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（一）承包人承诺承担和履行合同和发包人所规定的安全责任，且满足要求。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（二）承包人的安全控制目标是确保本工程在实施过程中：</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1．不发生人身重伤事故；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2．不发生火灾事故；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3．不发生负有同等及以上事故责任的造成人身重伤的一般交通事故；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4．不发生集体食物中毒事件（同时5人及以上的食物中毒）；</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5．不发生流行性传染病 （无甲型传染病、其他常见传染病未形成多人同时患病）；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6．不发生重大环境污染事件（生活、工业垃圾及其他污染物造成环境污染和大面积水土流失）；</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7．不发生对施工区附近生产、生活造成重大影响的事件（如造成重大设备损坏、重大财产损失、人员伤害等）；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8．不发生治安保卫事件（构成刑事拘留及以上的事件、盗窃直接损失超过1万元人民币的事件）。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23" w:name="_Toc247418265"/>
      <w:bookmarkEnd w:id="23"/>
      <w:bookmarkStart w:id="24" w:name="_Toc247431425"/>
      <w:bookmarkEnd w:id="24"/>
      <w:bookmarkStart w:id="25" w:name="_Toc239510291"/>
      <w:r>
        <w:rPr>
          <w:rFonts w:hint="eastAsia" w:ascii="方正仿宋_GBK" w:hAnsi="方正仿宋_GBK" w:eastAsia="方正仿宋_GBK" w:cs="方正仿宋_GBK"/>
          <w:color w:val="auto"/>
          <w:sz w:val="28"/>
          <w:szCs w:val="28"/>
          <w:highlight w:val="none"/>
          <w:lang w:val="en-US" w:eastAsia="zh-CN"/>
        </w:rPr>
        <w:t>（三）承包人承诺在施工中控制以下安全事故的发生：</w:t>
      </w:r>
      <w:bookmarkEnd w:id="25"/>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1．人员轻伤事故。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2．负有同等及以上事故责任的人身轻伤交通事故。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3．其他安全未遂事故和异常事件。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26" w:name="_Toc532375702"/>
      <w:bookmarkEnd w:id="26"/>
      <w:bookmarkStart w:id="27" w:name="_Toc247418266"/>
      <w:bookmarkEnd w:id="27"/>
      <w:bookmarkStart w:id="28" w:name="_Toc247431426"/>
      <w:bookmarkEnd w:id="28"/>
      <w:bookmarkStart w:id="29" w:name="_Toc239510292"/>
      <w:r>
        <w:rPr>
          <w:rFonts w:hint="eastAsia" w:ascii="方正仿宋_GBK" w:hAnsi="方正仿宋_GBK" w:eastAsia="方正仿宋_GBK" w:cs="方正仿宋_GBK"/>
          <w:color w:val="auto"/>
          <w:sz w:val="28"/>
          <w:szCs w:val="28"/>
          <w:highlight w:val="none"/>
          <w:lang w:val="en-US" w:eastAsia="zh-CN"/>
        </w:rPr>
        <w:t>三、安全责任</w:t>
      </w:r>
      <w:bookmarkEnd w:id="29"/>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1．承包人负有安全生产的管理责任和直接责任。</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2．承包人的法人或签署合同的公司总经理或受委托的代理人对合同安全负有全面的领导责任。</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3．承包人项目经理对施工现场的安全工作负有全面的直接领导责任。</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4．承包人保证执行“谁施工、谁负责”的施工安全原则。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5．承包人保证服从发包人对安全工作的统一协调和管理。</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6．承包人保证对本工程项目安全生产条件及其管理资源自行投入，保证安全资金的专款专用。</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7．承包人保证建立本工程项目的安全管理体系及安全保证体系（注：项目安全管理大纲/手册、管理性的程序文件等）。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8．承包人保证现场的安全管理专职人员必须持有建设主管部门安全生产培训考核合格证书。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9．承包人保证为现场所有工作人员（含分包商员工及劳务人员）配备符合国家标准的有承包人和/或其下属分包商标志的个人基本劳动保护用品。</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10．承包人保证按照国家法律规定为现场所有工作人员（含分包商员工及劳务人员）购买意外伤害保险。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11．承包人保证施工生活营地（包括自建的和租用的营地）满足消防、安全用电、卫生防疫、防暴雨、防雷击等方面的安全要求。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12．承包人保证对带入现场的设备、工具、材料按照国家法规和标准进行检测、试验，并持有法定部门出具的检验证书。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13．承包人保证制订施工现场的文明施工措施，保护环境、树木和植被，保持施工现场的良好秩序和整洁的作业环境。</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14．承包人负责在施工过程中与当地政府、周边群众及其他承包商保持良好的沟通和交流。承包人遇到与周边群众发生纠纷时，应负责协调工作，确保工程能够顺利进行。</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30" w:name="_Toc247418267"/>
      <w:bookmarkEnd w:id="30"/>
      <w:bookmarkStart w:id="31" w:name="_Toc247431427"/>
      <w:bookmarkEnd w:id="31"/>
      <w:bookmarkStart w:id="32" w:name="_Toc239510293"/>
      <w:bookmarkEnd w:id="32"/>
      <w:bookmarkStart w:id="33" w:name="_Toc532375703"/>
      <w:r>
        <w:rPr>
          <w:rFonts w:hint="eastAsia" w:ascii="方正仿宋_GBK" w:hAnsi="方正仿宋_GBK" w:eastAsia="方正仿宋_GBK" w:cs="方正仿宋_GBK"/>
          <w:color w:val="auto"/>
          <w:sz w:val="28"/>
          <w:szCs w:val="28"/>
          <w:highlight w:val="none"/>
          <w:lang w:val="en-US" w:eastAsia="zh-CN"/>
        </w:rPr>
        <w:t>四、接口及协调</w:t>
      </w:r>
      <w:bookmarkEnd w:id="33"/>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1．发包人委托监理公司对该工程实施监理，监理公司在安全管理方面代表发包人行使监督检查职能，承包人必须给予配合和支持。</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2．承包人人员、车辆的出入，带入现场的设备、机具、材料，在现场使用的或直接管理的办公、生活、生产性设施的安全管理须满足发包人现场管理的基本要求。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5．承包人指定的专职安全管理人员应与发包人委托的监理公司建立联系，在业务上接受发包人委托的监理公司的协调和指导。</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6．开工后承包人的专职安全管理人员应按照发包人委托的监理公司的规定，定期报送安全月度快报、季报、年报和各种专项事故报告等。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7．在工程实体未全部正式移交发包人施工管理部门之前，承包人依旧对施工范围内的安全管理负责。</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34" w:name="_Toc247418268"/>
      <w:bookmarkEnd w:id="34"/>
      <w:bookmarkStart w:id="35" w:name="_Toc239510294"/>
      <w:bookmarkEnd w:id="35"/>
      <w:bookmarkStart w:id="36" w:name="_Toc247431428"/>
      <w:bookmarkEnd w:id="36"/>
      <w:bookmarkStart w:id="37" w:name="_Toc532375704"/>
      <w:r>
        <w:rPr>
          <w:rFonts w:hint="eastAsia" w:ascii="方正仿宋_GBK" w:hAnsi="方正仿宋_GBK" w:eastAsia="方正仿宋_GBK" w:cs="方正仿宋_GBK"/>
          <w:color w:val="auto"/>
          <w:sz w:val="28"/>
          <w:szCs w:val="28"/>
          <w:highlight w:val="none"/>
          <w:lang w:val="en-US" w:eastAsia="zh-CN"/>
        </w:rPr>
        <w:t>五、安全资质审查</w:t>
      </w:r>
      <w:bookmarkEnd w:id="37"/>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承包人在项目开工前5个工作天内向发包人委托的监理公司提供以下安全资质供审查和存档：</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1．企业安全生产许可证书复印件。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2．企业近三年的施工简历及安全施工业绩证明文件。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3．企业主要安全管理人员（包括项目经理、专职安全管理人员）经建设主管部门安全生产知识考核合格证书。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4．特种作业人员资格证书。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5．项目安全管理机构及其人员配备（承包人必须配有专职的安全员）。</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6．适用于项目的安全管理体系及保证体系文件（安全管理大纲及管理程序文件）。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38" w:name="_Toc247431429"/>
      <w:bookmarkEnd w:id="38"/>
      <w:bookmarkStart w:id="39" w:name="_Toc239510295"/>
      <w:bookmarkEnd w:id="39"/>
      <w:bookmarkStart w:id="40" w:name="_Toc247418269"/>
      <w:bookmarkEnd w:id="40"/>
      <w:bookmarkStart w:id="41" w:name="_Toc532375705"/>
      <w:r>
        <w:rPr>
          <w:rFonts w:hint="eastAsia" w:ascii="方正仿宋_GBK" w:hAnsi="方正仿宋_GBK" w:eastAsia="方正仿宋_GBK" w:cs="方正仿宋_GBK"/>
          <w:color w:val="auto"/>
          <w:sz w:val="28"/>
          <w:szCs w:val="28"/>
          <w:highlight w:val="none"/>
          <w:lang w:val="en-US" w:eastAsia="zh-CN"/>
        </w:rPr>
        <w:t>六、人员基本素质</w:t>
      </w:r>
      <w:bookmarkEnd w:id="41"/>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承包人提供的人员必须满足下列要求：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2．无刑事案件牵连。</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3．无吸毒、酗酒、赌博、嫖娼等恶习及违法行为。</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42" w:name="_Toc247418270"/>
      <w:bookmarkEnd w:id="42"/>
      <w:bookmarkStart w:id="43" w:name="_Toc247431430"/>
      <w:bookmarkEnd w:id="43"/>
      <w:bookmarkStart w:id="44" w:name="_Toc532375706"/>
      <w:bookmarkEnd w:id="44"/>
      <w:bookmarkStart w:id="45" w:name="_Toc239510296"/>
      <w:r>
        <w:rPr>
          <w:rFonts w:hint="eastAsia" w:ascii="方正仿宋_GBK" w:hAnsi="方正仿宋_GBK" w:eastAsia="方正仿宋_GBK" w:cs="方正仿宋_GBK"/>
          <w:color w:val="auto"/>
          <w:sz w:val="28"/>
          <w:szCs w:val="28"/>
          <w:highlight w:val="none"/>
          <w:lang w:val="en-US" w:eastAsia="zh-CN"/>
        </w:rPr>
        <w:t>七、劳动保护</w:t>
      </w:r>
      <w:bookmarkEnd w:id="45"/>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1．承包人负责为本单位任何用工形式的员工提供个人劳动保护用品（包括工作服、安全帽、安全鞋等）。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2．承包人负责向特殊工种的员工提供特殊劳动保护，否则不得从事特殊工种作业。</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3．发包人委托的监理公司有权检查承包人的个人劳动保护用品是否符合国家的相应标准。</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 承包人在特殊风险场所作业而需要特殊防护用品或安全仪表时，必须在上述防护用品全部到位后才能开工。</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5．承包人应配备临时安全围栏、警示带、警告标志、防火布等集体防护用品。</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46" w:name="_Toc239510297"/>
      <w:bookmarkEnd w:id="46"/>
      <w:bookmarkStart w:id="47" w:name="_Toc247431431"/>
      <w:bookmarkEnd w:id="47"/>
      <w:bookmarkStart w:id="48" w:name="_Toc247418271"/>
      <w:bookmarkEnd w:id="48"/>
      <w:bookmarkStart w:id="49" w:name="_Toc532375707"/>
      <w:r>
        <w:rPr>
          <w:rFonts w:hint="eastAsia" w:ascii="方正仿宋_GBK" w:hAnsi="方正仿宋_GBK" w:eastAsia="方正仿宋_GBK" w:cs="方正仿宋_GBK"/>
          <w:color w:val="auto"/>
          <w:sz w:val="28"/>
          <w:szCs w:val="28"/>
          <w:highlight w:val="none"/>
          <w:lang w:val="en-US" w:eastAsia="zh-CN"/>
        </w:rPr>
        <w:t>八、施工机具与材料</w:t>
      </w:r>
      <w:bookmarkEnd w:id="49"/>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1．承包人对带入现场的施工机械和工器具的安全负责。</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2．对于承包人带入现场的特殊工器具，如起重设备、索具、机动车辆、压缩气瓶等，承包人必须按国家法规和标准进行检测、试验，并持有法定部门出具的检验证书。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3．对于不属于法定检测的工器具，承包人也必须建立相应的管理、检测制度，这些工器具包括登高工具、脚手架材料、电动工具、安全防护设备及用具等。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50" w:name="_Toc247418272"/>
      <w:bookmarkEnd w:id="50"/>
      <w:bookmarkStart w:id="51" w:name="_Toc247431432"/>
      <w:bookmarkEnd w:id="51"/>
      <w:bookmarkStart w:id="52" w:name="_Toc239510298"/>
      <w:bookmarkEnd w:id="52"/>
      <w:bookmarkStart w:id="53" w:name="_Toc532375708"/>
      <w:r>
        <w:rPr>
          <w:rFonts w:hint="eastAsia" w:ascii="方正仿宋_GBK" w:hAnsi="方正仿宋_GBK" w:eastAsia="方正仿宋_GBK" w:cs="方正仿宋_GBK"/>
          <w:color w:val="auto"/>
          <w:sz w:val="28"/>
          <w:szCs w:val="28"/>
          <w:highlight w:val="none"/>
          <w:lang w:val="en-US" w:eastAsia="zh-CN"/>
        </w:rPr>
        <w:t>九、开工前安全条件检查</w:t>
      </w:r>
      <w:bookmarkEnd w:id="53"/>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54" w:name="_Toc247431433"/>
      <w:bookmarkEnd w:id="54"/>
      <w:bookmarkStart w:id="55" w:name="_Toc532375709"/>
      <w:bookmarkEnd w:id="55"/>
      <w:bookmarkStart w:id="56" w:name="_Toc247418273"/>
      <w:bookmarkEnd w:id="56"/>
      <w:bookmarkStart w:id="57" w:name="_Toc239510299"/>
      <w:r>
        <w:rPr>
          <w:rFonts w:hint="eastAsia" w:ascii="方正仿宋_GBK" w:hAnsi="方正仿宋_GBK" w:eastAsia="方正仿宋_GBK" w:cs="方正仿宋_GBK"/>
          <w:color w:val="auto"/>
          <w:sz w:val="28"/>
          <w:szCs w:val="28"/>
          <w:highlight w:val="none"/>
          <w:lang w:val="en-US" w:eastAsia="zh-CN"/>
        </w:rPr>
        <w:t>十、安全监督</w:t>
      </w:r>
      <w:bookmarkEnd w:id="57"/>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1．承包人应配备有满足项目安全管理需要的专职安全管理人员。</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2．承包人的专职安全管理人员必须持建设主管部门颁发的安全生产知识考核合格证书。</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3．承包人的专职安全管理人员在业务上接受发包人委托的监理公司和发包人安全管理部门的协调和指导。</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4．承包人应建立班前安全交底制度；施工期间坚持开展安全检查和日常安全监督并形成相应的记录。</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5．承包人应在每个作业区任命兼职安全员，赋予兼职安全员相应的授权和义务，并对兼职安全员进行定期考核。</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6．承包人应接受和配合发包人专业部门及委托的监理公司的监督与安全评价。</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58" w:name="_Toc247418274"/>
      <w:bookmarkEnd w:id="58"/>
      <w:bookmarkStart w:id="59" w:name="_Toc532375710"/>
      <w:bookmarkEnd w:id="59"/>
      <w:bookmarkStart w:id="60" w:name="_Toc239510300"/>
      <w:bookmarkEnd w:id="60"/>
      <w:bookmarkStart w:id="61" w:name="_Toc247431434"/>
      <w:r>
        <w:rPr>
          <w:rFonts w:hint="eastAsia" w:ascii="方正仿宋_GBK" w:hAnsi="方正仿宋_GBK" w:eastAsia="方正仿宋_GBK" w:cs="方正仿宋_GBK"/>
          <w:color w:val="auto"/>
          <w:sz w:val="28"/>
          <w:szCs w:val="28"/>
          <w:highlight w:val="none"/>
          <w:lang w:val="en-US" w:eastAsia="zh-CN"/>
        </w:rPr>
        <w:t>十一、安全培训与授权</w:t>
      </w:r>
      <w:bookmarkEnd w:id="61"/>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2．承包人应在特殊工种之外的其他工种中，筛选出高风险工种，并对其开展针对性的专题安全培训。</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3．承包人应组织 “入场培训”和考核。发包人委托的监理公司有权监督培训、考核情况或组织抽查考核。</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4．承包人应建立安全培训和考核机制，编制培训教材和培训滚动计划。承包人应组织安全考试/考核，建立培训考核记录，发包人委托的监理公司有权查看这些记录。</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62" w:name="_Toc247431435"/>
      <w:bookmarkEnd w:id="62"/>
      <w:bookmarkStart w:id="63" w:name="_Toc239510301"/>
      <w:bookmarkEnd w:id="63"/>
      <w:bookmarkStart w:id="64" w:name="_Toc247418275"/>
      <w:bookmarkEnd w:id="64"/>
      <w:bookmarkStart w:id="65" w:name="_Toc532375711"/>
      <w:r>
        <w:rPr>
          <w:rFonts w:hint="eastAsia" w:ascii="方正仿宋_GBK" w:hAnsi="方正仿宋_GBK" w:eastAsia="方正仿宋_GBK" w:cs="方正仿宋_GBK"/>
          <w:color w:val="auto"/>
          <w:sz w:val="28"/>
          <w:szCs w:val="28"/>
          <w:highlight w:val="none"/>
          <w:lang w:val="en-US" w:eastAsia="zh-CN"/>
        </w:rPr>
        <w:t>十二、职业健康与卫生防疫</w:t>
      </w:r>
      <w:bookmarkEnd w:id="65"/>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2．承包人应保证卫生防疫基本设施的投入，以满足医疗、急救的要求，建立外部医疗支持渠道。</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66" w:name="_Toc532375712"/>
      <w:bookmarkEnd w:id="66"/>
      <w:bookmarkStart w:id="67" w:name="_Toc239510302"/>
      <w:bookmarkEnd w:id="67"/>
      <w:bookmarkStart w:id="68" w:name="_Toc247418276"/>
      <w:bookmarkEnd w:id="68"/>
      <w:bookmarkStart w:id="69" w:name="_Toc247431436"/>
      <w:r>
        <w:rPr>
          <w:rFonts w:hint="eastAsia" w:ascii="方正仿宋_GBK" w:hAnsi="方正仿宋_GBK" w:eastAsia="方正仿宋_GBK" w:cs="方正仿宋_GBK"/>
          <w:color w:val="auto"/>
          <w:sz w:val="28"/>
          <w:szCs w:val="28"/>
          <w:highlight w:val="none"/>
          <w:lang w:val="en-US" w:eastAsia="zh-CN"/>
        </w:rPr>
        <w:t>十三、文明施工与环保要求</w:t>
      </w:r>
      <w:bookmarkEnd w:id="69"/>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2．承包人作业时应避免建筑材料抛洒、飞扬、流淌；应尽可能降低噪音、震动。</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3．承包人应根据实际需要，在施工现场布置临时卫生设施（洗手间、卫生间等），施工作业不破坏环境卫生，不污染现场环境。</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4．承包人在施工中应充分重视对环境的保护，保护绿色植被，保护古树。施工如需伤害古树，必须报告发包人委托的监理公司，在未得到指令前，禁止擅自伤害古树。</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6．承包人在施工中应禁止向环境，排放工业污水、生活污水、废油或其他有害物质。</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0" w:name="_Toc247418277"/>
      <w:bookmarkEnd w:id="70"/>
      <w:bookmarkStart w:id="71" w:name="_Toc247431437"/>
      <w:bookmarkEnd w:id="71"/>
      <w:bookmarkStart w:id="72" w:name="_Toc239510303"/>
      <w:bookmarkEnd w:id="72"/>
      <w:bookmarkStart w:id="73" w:name="_Toc532375713"/>
      <w:r>
        <w:rPr>
          <w:rFonts w:hint="eastAsia" w:ascii="方正仿宋_GBK" w:hAnsi="方正仿宋_GBK" w:eastAsia="方正仿宋_GBK" w:cs="方正仿宋_GBK"/>
          <w:color w:val="auto"/>
          <w:sz w:val="28"/>
          <w:szCs w:val="28"/>
          <w:highlight w:val="none"/>
          <w:lang w:val="en-US" w:eastAsia="zh-CN"/>
        </w:rPr>
        <w:t>十四、工程风险管理与事故预防</w:t>
      </w:r>
      <w:bookmarkEnd w:id="73"/>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4" w:name="_Toc247431438"/>
      <w:bookmarkEnd w:id="74"/>
      <w:bookmarkStart w:id="75" w:name="_Toc247418278"/>
      <w:bookmarkEnd w:id="75"/>
      <w:bookmarkStart w:id="76" w:name="_Toc239510304"/>
      <w:r>
        <w:rPr>
          <w:rFonts w:hint="eastAsia" w:ascii="方正仿宋_GBK" w:hAnsi="方正仿宋_GBK" w:eastAsia="方正仿宋_GBK" w:cs="方正仿宋_GBK"/>
          <w:color w:val="auto"/>
          <w:sz w:val="28"/>
          <w:szCs w:val="28"/>
          <w:highlight w:val="none"/>
          <w:lang w:val="en-US" w:eastAsia="zh-CN"/>
        </w:rPr>
        <w:t>（一）基本要求</w:t>
      </w:r>
      <w:bookmarkEnd w:id="76"/>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7" w:name="_Toc532375714"/>
      <w:bookmarkEnd w:id="77"/>
      <w:r>
        <w:rPr>
          <w:rFonts w:hint="eastAsia" w:ascii="方正仿宋_GBK" w:hAnsi="方正仿宋_GBK" w:eastAsia="方正仿宋_GBK" w:cs="方正仿宋_GBK"/>
          <w:color w:val="auto"/>
          <w:sz w:val="28"/>
          <w:szCs w:val="28"/>
          <w:highlight w:val="none"/>
          <w:lang w:val="en-US" w:eastAsia="zh-CN"/>
        </w:rPr>
        <w:t>1．承包人应对施工过程进行全面、深入的危险源识别和风险分析。在施工安全组织设计中提供危险源及重要危险源清单、作业风险分析报告，该报告应包括（但不限于）如下信息：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（1）高风险作业和工种清单：作业名称、类别和数量、主要事故风险。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（2）施工能源和机械的种类、数量和主要事故风险。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（3）施工作业条件的类型和主要事故风险。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（4）主要工艺过程（或施工活动）的类别及其相关的事故风险。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（5）主要火灾危险（可燃物、点火源）。</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（6）主要自然灾害（洪水、大风、雷暴、暴雨、地质灾害等）。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（7）主要环境保护事件（有害垃圾、机械的跑冒滴漏、原材料流失、水土流失等）。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（8）其他。</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2．承包人应针对识别出的危险源制定有针对性的事故预防措施并确保在施工中得到有效落实。</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3．承包人应建立日常施工活动的动态作业风险分析和安全交底制度。该制度应明确规定风险分析的方法、责任和交底的内容、时间及记录。</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78" w:name="_Toc247418279"/>
      <w:bookmarkEnd w:id="78"/>
      <w:bookmarkStart w:id="79" w:name="_Toc239510305"/>
      <w:bookmarkEnd w:id="79"/>
      <w:bookmarkStart w:id="80" w:name="_Toc247431439"/>
      <w:r>
        <w:rPr>
          <w:rFonts w:hint="eastAsia" w:ascii="方正仿宋_GBK" w:hAnsi="方正仿宋_GBK" w:eastAsia="方正仿宋_GBK" w:cs="方正仿宋_GBK"/>
          <w:color w:val="auto"/>
          <w:sz w:val="28"/>
          <w:szCs w:val="28"/>
          <w:highlight w:val="none"/>
          <w:lang w:val="en-US" w:eastAsia="zh-CN"/>
        </w:rPr>
        <w:t>（二）现场作业基本安全条件</w:t>
      </w:r>
      <w:bookmarkEnd w:id="80"/>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81" w:name="_Toc247431440"/>
      <w:bookmarkEnd w:id="81"/>
      <w:bookmarkStart w:id="82" w:name="_Toc239510306"/>
      <w:bookmarkEnd w:id="82"/>
      <w:bookmarkStart w:id="83" w:name="_Toc247418280"/>
      <w:bookmarkEnd w:id="83"/>
      <w:bookmarkStart w:id="84" w:name="_Toc532375715"/>
      <w:r>
        <w:rPr>
          <w:rFonts w:hint="eastAsia" w:ascii="方正仿宋_GBK" w:hAnsi="方正仿宋_GBK" w:eastAsia="方正仿宋_GBK" w:cs="方正仿宋_GBK"/>
          <w:color w:val="auto"/>
          <w:sz w:val="28"/>
          <w:szCs w:val="28"/>
          <w:highlight w:val="none"/>
          <w:lang w:val="en-US" w:eastAsia="zh-CN"/>
        </w:rPr>
        <w:t>十五、事故报告与应急救援</w:t>
      </w:r>
      <w:bookmarkEnd w:id="84"/>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1．承包人应制定对于未遂事故及以上级别的安全事件和事故，定期报送安全月度快报、季报、年报和各种专项事故报告等。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2．承包人应建立安全事故统计记录、未遂事故统计记录、违章统计记录，并根据统计情况进行分析，并就分析结果制定相应的预防措施。</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3．承包人应建立事故应急救援机制，明确事故处置的基本原则，即现场发生事故时，首先抢救生命，向救援组织报警，并采取措施限制事故扩大。</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4．承包人应建立相应的应急响应组织，以便能迅速处理突发意外。</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6．承包人应对应急预案进行适当演练，保证应急预案的可操作性。</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7．在工地的其他施工单位发生重大事故时，承包人应无条件立即配合、支持事故抢险。</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8．承包人必须为事故处置支付各项费用，包括受伤者的抚恤、补偿等费用，并按合同要求赔偿对发包人造成的损失。</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9．由于发包人原因而造成的事故，发包人应负责按事故的具体损失情况给予承包人经济赔偿。</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10．涉及承包人员工的伤害事故，承包人除要报告发包人委托的监理公司外，还应负责按照国家、行业和本单位上级公司的要求，上报事故。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85" w:name="_Toc247418281"/>
      <w:bookmarkEnd w:id="85"/>
      <w:bookmarkStart w:id="86" w:name="_Toc532375716"/>
      <w:bookmarkEnd w:id="86"/>
      <w:bookmarkStart w:id="87" w:name="_Toc247431441"/>
      <w:bookmarkEnd w:id="87"/>
      <w:bookmarkStart w:id="88" w:name="_Toc239510307"/>
      <w:r>
        <w:rPr>
          <w:rFonts w:hint="eastAsia" w:ascii="方正仿宋_GBK" w:hAnsi="方正仿宋_GBK" w:eastAsia="方正仿宋_GBK" w:cs="方正仿宋_GBK"/>
          <w:color w:val="auto"/>
          <w:sz w:val="28"/>
          <w:szCs w:val="28"/>
          <w:highlight w:val="none"/>
          <w:lang w:val="en-US" w:eastAsia="zh-CN"/>
        </w:rPr>
        <w:t>十六、安全业绩考核</w:t>
      </w:r>
      <w:bookmarkEnd w:id="88"/>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为了落实安全管理的责任，承包人在施工过程中发生安全事故时，承包人除应按国家有关规定承担责任和处罚外，发包人还将按照以下标准进行考核：</w:t>
      </w:r>
    </w:p>
    <w:tbl>
      <w:tblPr>
        <w:tblStyle w:val="10"/>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事件类型</w:t>
            </w:r>
          </w:p>
        </w:tc>
        <w:tc>
          <w:tcPr>
            <w:tcW w:w="3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较大事故</w:t>
            </w:r>
          </w:p>
        </w:tc>
        <w:tc>
          <w:tcPr>
            <w:tcW w:w="3765" w:type="dxa"/>
            <w:tcBorders>
              <w:top w:val="single" w:color="auto" w:sz="8" w:space="0"/>
              <w:left w:val="nil"/>
              <w:bottom w:val="single" w:color="auto" w:sz="8" w:space="0"/>
              <w:right w:val="single" w:color="auto" w:sz="8" w:space="0"/>
            </w:tcBorders>
            <w:shd w:val="clear" w:color="auto" w:fill="auto"/>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签约合同价的0.5‰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特别重大事故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签约合同价的4‰</w:t>
            </w:r>
          </w:p>
        </w:tc>
      </w:tr>
    </w:tbl>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（1）较大事故，是指造成3人以上10人以下死亡，或者10人以上50人以下重伤，或者1000万元以上5000万元以下直接经济损失的事故；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（2）重大事故，是指造成10人以上30人以下死亡，或者50人以上100人以下重伤，或者5000万元以上1亿元以下直接经济损失的事故；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（3）特别重大事故，是指造成30人以上死亡，或者100人以上重伤（包括急性工业中毒，下同），或者1亿元以上直接经济损失的事故；</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（4）所称的“以上”包括本数，所称的“以下”不包括本数。</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（5）如整个施工过程未发生以上安全事故，则给予承包人建安费总额的1‰的安全奖励。</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89" w:name="_Toc532375717"/>
      <w:bookmarkEnd w:id="89"/>
      <w:bookmarkStart w:id="90" w:name="_Toc239510308"/>
      <w:bookmarkEnd w:id="90"/>
      <w:bookmarkStart w:id="91" w:name="_Toc247418282"/>
      <w:bookmarkEnd w:id="91"/>
      <w:bookmarkStart w:id="92" w:name="_Toc247431442"/>
      <w:r>
        <w:rPr>
          <w:rFonts w:hint="eastAsia" w:ascii="方正仿宋_GBK" w:hAnsi="方正仿宋_GBK" w:eastAsia="方正仿宋_GBK" w:cs="方正仿宋_GBK"/>
          <w:color w:val="auto"/>
          <w:sz w:val="28"/>
          <w:szCs w:val="28"/>
          <w:highlight w:val="none"/>
          <w:lang w:val="en-US" w:eastAsia="zh-CN"/>
        </w:rPr>
        <w:t>十七、协议条款的修订</w:t>
      </w:r>
      <w:bookmarkEnd w:id="92"/>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在项目实施过程中，经双方友好协商，本协议的有关条款也可做出相应的修改。</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本工程安全管理协议，由发包人、承包人双方在施工承包合同签订后7天内共同签署，作为施工合同附件。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（以下无正文）</w:t>
      </w:r>
    </w:p>
    <w:p>
      <w:pPr>
        <w:spacing w:line="360" w:lineRule="auto"/>
        <w:rPr>
          <w:rFonts w:hint="eastAsia" w:ascii="方正仿宋_GBK" w:hAnsi="方正仿宋_GBK" w:eastAsia="方正仿宋_GBK" w:cs="方正仿宋_GBK"/>
          <w:color w:val="auto"/>
          <w:sz w:val="28"/>
          <w:szCs w:val="28"/>
          <w:highlight w:val="none"/>
          <w:lang w:val="en-US" w:eastAsia="zh-CN"/>
        </w:rPr>
      </w:pP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发  包  人（公章）：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法定代表人（签名）：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或其委托代理人（签名）：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承  包  人（公章）：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法定代表人（签名）：                       </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或其委托代理人（签名）：                   </w:t>
      </w:r>
    </w:p>
    <w:p>
      <w:pPr>
        <w:widowControl/>
        <w:spacing w:line="360" w:lineRule="auto"/>
        <w:ind w:firstLine="420" w:firstLineChars="200"/>
        <w:jc w:val="left"/>
        <w:rPr>
          <w:rFonts w:ascii="宋体" w:hAnsi="宋体" w:cs="宋体"/>
          <w:kern w:val="0"/>
        </w:rPr>
      </w:pPr>
      <w:r>
        <w:rPr>
          <w:rFonts w:hint="eastAsia" w:ascii="宋体" w:hAnsi="宋体"/>
          <w:szCs w:val="21"/>
          <w:lang w:bidi="ar"/>
        </w:rPr>
        <w:br w:type="page"/>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附件5：</w:t>
      </w:r>
    </w:p>
    <w:p>
      <w:pPr>
        <w:spacing w:line="360" w:lineRule="auto"/>
        <w:jc w:val="center"/>
        <w:rPr>
          <w:rFonts w:hint="eastAsia" w:ascii="方正仿宋_GBK" w:hAnsi="方正仿宋_GBK" w:eastAsia="方正仿宋_GBK" w:cs="方正仿宋_GBK"/>
          <w:b/>
          <w:bCs w:val="0"/>
          <w:color w:val="auto"/>
          <w:sz w:val="36"/>
          <w:szCs w:val="36"/>
          <w:highlight w:val="none"/>
          <w:lang w:val="en-US" w:eastAsia="zh-CN"/>
        </w:rPr>
      </w:pPr>
      <w:r>
        <w:rPr>
          <w:rFonts w:hint="eastAsia" w:ascii="方正仿宋_GBK" w:hAnsi="方正仿宋_GBK" w:eastAsia="方正仿宋_GBK" w:cs="方正仿宋_GBK"/>
          <w:b/>
          <w:bCs w:val="0"/>
          <w:color w:val="auto"/>
          <w:sz w:val="36"/>
          <w:szCs w:val="36"/>
          <w:highlight w:val="none"/>
          <w:lang w:val="en-US" w:eastAsia="zh-CN"/>
        </w:rPr>
        <w:t>丰都龙孔种猪场生物防疫管理规定</w:t>
      </w:r>
    </w:p>
    <w:p>
      <w:pPr>
        <w:spacing w:line="360" w:lineRule="auto"/>
        <w:ind w:firstLine="560" w:firstLineChars="200"/>
        <w:rPr>
          <w:rFonts w:hint="eastAsia" w:ascii="方正仿宋_GBK" w:hAnsi="方正仿宋_GBK" w:eastAsia="方正仿宋_GBK" w:cs="方正仿宋_GBK"/>
          <w:bCs/>
          <w:color w:val="auto"/>
          <w:sz w:val="28"/>
          <w:szCs w:val="28"/>
          <w:highlight w:val="none"/>
          <w:lang w:val="en-US" w:eastAsia="zh-CN"/>
        </w:rPr>
      </w:pPr>
    </w:p>
    <w:p>
      <w:pPr>
        <w:spacing w:line="360" w:lineRule="auto"/>
        <w:ind w:firstLine="560" w:firstLineChars="2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为确保项目建设过程中，丰都龙孔种猪场（以下简称：猪场）生物防疫安全，</w:t>
      </w:r>
      <w:bookmarkStart w:id="93" w:name="_GoBack"/>
      <w:bookmarkEnd w:id="93"/>
      <w:r>
        <w:rPr>
          <w:rFonts w:hint="eastAsia" w:ascii="方正仿宋_GBK" w:hAnsi="方正仿宋_GBK" w:eastAsia="方正仿宋_GBK" w:cs="方正仿宋_GBK"/>
          <w:bCs/>
          <w:color w:val="auto"/>
          <w:sz w:val="28"/>
          <w:szCs w:val="28"/>
          <w:highlight w:val="none"/>
          <w:lang w:val="en-US" w:eastAsia="zh-CN"/>
        </w:rPr>
        <w:t>特制订本规定。</w:t>
      </w:r>
    </w:p>
    <w:p>
      <w:pPr>
        <w:spacing w:line="360" w:lineRule="auto"/>
        <w:ind w:firstLine="560" w:firstLineChars="2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第一条：所有人员、物资、设备进入丰都龙孔种猪场内，均应做好非洲猪瘟检测抽样工作，未经检测并出具检测结果前，一律不得进入龙孔场内。</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第二条：入场施工单位应对各自施工区域进行有效封闭，确保所有人员、物资、设备、动物不得进入非施工区域范围。</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第三条：严禁施工作业人员以任何理由靠近养殖场核心区域（或超越施工作业范围），确需靠近核心区域进行施工作业时，需提前向场内主要管理人员报备，人员与工具、小型材料均需在 重庆丰都良选畜牧有限公司一级洗消平台    隔离抽样，检测合格后，由平台公司送至养殖场，再次隔离抽样，检测合格后，按照养殖场内洗消规定逐步洗消、隔离，进入核心区进行施工作业，核心区施工作业完成后需再次进入时，按照隔离规定重新隔离后进入，单次隔离进场时间需3-4天。</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四条：进入养殖场内物资、材料、设备、工具等，必需在入场抽样洗消后，进入养殖场烘干机房进行70℃以上高温烘烤一小时，烘干机房只允许以柴油为燃料的运载工具进行烘烤，汽油、电池类车辆不得进入烘干机房烘烤，以免发生安全事故。</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第五条：靠近核心区域施工作业人员，食宿一律在养殖场范围内解决。</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第六条：施工单位不得在丰都龙孔猪场内安排人员住宿，严禁购买菜蔬、肉类及其加工品进入场内煮饭、食用，同时不得带入非水果外食品入场食用。</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第七条：施工单位应做好人员生活卫生管理，不得随地大小便、洗浴等，做好临时卫生间的消毒工作，同时应管控好人员食品安全卫生情况，杜绝出现食物中毒等情况。</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第八条：每天对进出场车辆做好洗消工作，早、晚对场内施工区域内道路进行一次消毒水冲洗。</w:t>
      </w:r>
    </w:p>
    <w:p>
      <w:pPr>
        <w:spacing w:line="360" w:lineRule="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第九条：所有单位入场人员均应服从养殖场内生物防疫管理规定，违反上述管理规定，扣减1000元/次，在就近一期工程进度款中直接扣除，同时根据违反情节严重与否、造成后果严重程度，报送司法机关处理，并有权追述施工单位及相应人员造成的经济损失。</w:t>
      </w:r>
    </w:p>
    <w:p>
      <w:pPr>
        <w:spacing w:line="360" w:lineRule="auto"/>
        <w:rPr>
          <w:rFonts w:hint="eastAsia" w:ascii="方正仿宋_GBK" w:hAnsi="方正仿宋_GBK" w:eastAsia="方正仿宋_GBK" w:cs="方正仿宋_GBK"/>
          <w:bCs/>
          <w:color w:val="auto"/>
          <w:sz w:val="28"/>
          <w:szCs w:val="28"/>
          <w:highlight w:val="none"/>
          <w:lang w:val="en-US" w:eastAsia="zh-CN"/>
        </w:rPr>
      </w:pPr>
    </w:p>
    <w:p>
      <w:pPr>
        <w:spacing w:line="360" w:lineRule="auto"/>
        <w:jc w:val="right"/>
        <w:rPr>
          <w:rFonts w:hint="default"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重庆市丰都良选畜牧有限公司</w:t>
      </w:r>
    </w:p>
    <w:p>
      <w:pPr>
        <w:spacing w:line="360" w:lineRule="auto"/>
        <w:rPr>
          <w:rFonts w:hint="default"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 xml:space="preserve">                                       2023年1月1日</w:t>
      </w:r>
    </w:p>
    <w:p>
      <w:pPr>
        <w:rPr>
          <w:rFonts w:hint="eastAsia" w:ascii="方正仿宋_GBK" w:hAnsi="方正仿宋_GBK" w:eastAsia="方正仿宋_GBK" w:cs="方正仿宋_GBK"/>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7A"/>
    <w:family w:val="moder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sz w:val="21"/>
        <w:szCs w:val="21"/>
      </w:rPr>
      <w:t>9</w:t>
    </w:r>
    <w:r>
      <w:rPr>
        <w:rStyle w:val="13"/>
        <w:sz w:val="21"/>
        <w:szCs w:val="21"/>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decimal"/>
      <w:lvlText w:val="%1."/>
      <w:lvlJc w:val="left"/>
      <w:pPr>
        <w:tabs>
          <w:tab w:val="left" w:pos="312"/>
        </w:tabs>
      </w:pPr>
      <w:rPr>
        <w:rFonts w:cs="Times New Roman"/>
      </w:rPr>
    </w:lvl>
  </w:abstractNum>
  <w:abstractNum w:abstractNumId="1">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2">
    <w:nsid w:val="00000011"/>
    <w:multiLevelType w:val="singleLevel"/>
    <w:tmpl w:val="00000011"/>
    <w:lvl w:ilvl="0" w:tentative="0">
      <w:start w:val="1"/>
      <w:numFmt w:val="chineseCounting"/>
      <w:suff w:val="nothing"/>
      <w:lvlText w:val="（%1）"/>
      <w:lvlJc w:val="left"/>
      <w:pPr>
        <w:ind w:left="210" w:firstLine="420"/>
      </w:pPr>
      <w:rPr>
        <w:rFonts w:hint="eastAsia"/>
      </w:rPr>
    </w:lvl>
  </w:abstractNum>
  <w:abstractNum w:abstractNumId="3">
    <w:nsid w:val="14B6CD5D"/>
    <w:multiLevelType w:val="singleLevel"/>
    <w:tmpl w:val="14B6CD5D"/>
    <w:lvl w:ilvl="0" w:tentative="0">
      <w:start w:val="1"/>
      <w:numFmt w:val="chineseCounting"/>
      <w:suff w:val="nothing"/>
      <w:lvlText w:val="%1、"/>
      <w:lvlJc w:val="left"/>
      <w:rPr>
        <w:rFonts w:hint="eastAsia"/>
      </w:rPr>
    </w:lvl>
  </w:abstractNum>
  <w:abstractNum w:abstractNumId="4">
    <w:nsid w:val="459F8B42"/>
    <w:multiLevelType w:val="singleLevel"/>
    <w:tmpl w:val="459F8B42"/>
    <w:lvl w:ilvl="0" w:tentative="0">
      <w:start w:val="1"/>
      <w:numFmt w:val="chineseCounting"/>
      <w:suff w:val="nothing"/>
      <w:lvlText w:val="%1、"/>
      <w:lvlJc w:val="left"/>
      <w:rPr>
        <w:rFonts w:hint="eastAsia"/>
      </w:rPr>
    </w:lvl>
  </w:abstractNum>
  <w:abstractNum w:abstractNumId="5">
    <w:nsid w:val="7B242AB8"/>
    <w:multiLevelType w:val="singleLevel"/>
    <w:tmpl w:val="7B242AB8"/>
    <w:lvl w:ilvl="0" w:tentative="0">
      <w:start w:val="1"/>
      <w:numFmt w:val="chineseCounting"/>
      <w:suff w:val="space"/>
      <w:lvlText w:val="第%1章"/>
      <w:lvlJc w:val="left"/>
      <w:rPr>
        <w:rFonts w:hint="eastAsia"/>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OTkxM2YwOWZhYmIxM2VhYTE4MGJlNjJjOWQ3YmUifQ=="/>
  </w:docVars>
  <w:rsids>
    <w:rsidRoot w:val="00000000"/>
    <w:rsid w:val="001352D7"/>
    <w:rsid w:val="06133DB0"/>
    <w:rsid w:val="12E167E5"/>
    <w:rsid w:val="14636945"/>
    <w:rsid w:val="1C0A365A"/>
    <w:rsid w:val="1DC76FD6"/>
    <w:rsid w:val="27FA40F6"/>
    <w:rsid w:val="2D485D4F"/>
    <w:rsid w:val="2E291E44"/>
    <w:rsid w:val="32852EE6"/>
    <w:rsid w:val="32B9745A"/>
    <w:rsid w:val="39025998"/>
    <w:rsid w:val="3E2E3A16"/>
    <w:rsid w:val="4306209A"/>
    <w:rsid w:val="4A041506"/>
    <w:rsid w:val="57D763BE"/>
    <w:rsid w:val="70D34D1C"/>
    <w:rsid w:val="7D6D692A"/>
    <w:rsid w:val="7FE55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paragraph" w:styleId="2">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eastAsia="宋体" w:cs="Times New Roman"/>
    </w:rPr>
  </w:style>
  <w:style w:type="paragraph" w:styleId="6">
    <w:name w:val="Body Text"/>
    <w:basedOn w:val="1"/>
    <w:next w:val="1"/>
    <w:qFormat/>
    <w:uiPriority w:val="0"/>
    <w:rPr>
      <w:rFonts w:ascii="Times New Roman" w:hAnsi="Times New Roman" w:eastAsia="仿宋_GB2312" w:cs="Times New Roman"/>
      <w:sz w:val="28"/>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Title"/>
    <w:basedOn w:val="1"/>
    <w:next w:val="1"/>
    <w:qFormat/>
    <w:uiPriority w:val="0"/>
    <w:pPr>
      <w:spacing w:before="240" w:beforeLines="0" w:after="60" w:afterLines="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ascii="Times New Roman" w:hAnsi="Times New Roman" w:eastAsia="宋体" w:cs="Times New Roman"/>
    </w:rPr>
  </w:style>
  <w:style w:type="character" w:styleId="14">
    <w:name w:val="Hyperlink"/>
    <w:basedOn w:val="12"/>
    <w:qFormat/>
    <w:uiPriority w:val="0"/>
    <w:rPr>
      <w:color w:val="0000FF"/>
      <w:u w:val="single"/>
    </w:rPr>
  </w:style>
  <w:style w:type="paragraph" w:customStyle="1" w:styleId="1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2023-08-08T01:22:00Z</dcterms:created>
  <dc:creator>Lenovo</dc:creator>
  <cp:lastModifiedBy>✨Keper™杰 </cp:lastModifiedBy>
  <dcterms:modified xsi:type="dcterms:W3CDTF">2023-08-11T04:18:22Z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0D3CEC634010467B95BBD213F3CB94B6_13</vt:lpwstr>
  </property>
</Properties>
</file>